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64" w:rsidRPr="00193982" w:rsidRDefault="00C70564" w:rsidP="00C70564">
      <w:pPr>
        <w:pStyle w:val="afc"/>
        <w:jc w:val="center"/>
        <w:rPr>
          <w:rFonts w:cs="Times New Roman"/>
          <w:color w:val="000000" w:themeColor="text1"/>
          <w:szCs w:val="24"/>
          <w:lang w:val="ru-RU"/>
        </w:rPr>
      </w:pPr>
      <w:r w:rsidRPr="00193982">
        <w:rPr>
          <w:rFonts w:cs="Times New Roman"/>
          <w:color w:val="000000" w:themeColor="text1"/>
          <w:szCs w:val="24"/>
          <w:lang w:val="ru-RU"/>
        </w:rPr>
        <w:t>ООО «Геодезия и Межевание»</w:t>
      </w:r>
    </w:p>
    <w:p w:rsidR="00C70564" w:rsidRPr="00193982" w:rsidRDefault="00C70564" w:rsidP="00C70564">
      <w:pPr>
        <w:pStyle w:val="afc"/>
        <w:jc w:val="center"/>
        <w:rPr>
          <w:rFonts w:cs="Times New Roman"/>
          <w:color w:val="000000" w:themeColor="text1"/>
          <w:szCs w:val="24"/>
          <w:lang w:val="ru-RU"/>
        </w:rPr>
      </w:pPr>
      <w:r w:rsidRPr="00193982">
        <w:rPr>
          <w:rFonts w:cs="Times New Roman"/>
          <w:color w:val="000000" w:themeColor="text1"/>
          <w:szCs w:val="24"/>
          <w:lang w:val="ru-RU"/>
        </w:rPr>
        <w:t>150002 Россия,</w:t>
      </w:r>
      <w:r w:rsidR="00EF736C" w:rsidRPr="00193982">
        <w:rPr>
          <w:rFonts w:cs="Times New Roman"/>
          <w:color w:val="000000" w:themeColor="text1"/>
          <w:szCs w:val="24"/>
          <w:lang w:val="ru-RU"/>
        </w:rPr>
        <w:t xml:space="preserve"> г. Ярославль, Комсомольская площадь</w:t>
      </w:r>
      <w:r w:rsidRPr="00193982">
        <w:rPr>
          <w:rFonts w:cs="Times New Roman"/>
          <w:color w:val="000000" w:themeColor="text1"/>
          <w:szCs w:val="24"/>
          <w:lang w:val="ru-RU"/>
        </w:rPr>
        <w:t>, д. 7</w:t>
      </w:r>
    </w:p>
    <w:p w:rsidR="00C70564" w:rsidRPr="00193982" w:rsidRDefault="00C70564" w:rsidP="00C70564">
      <w:pPr>
        <w:pStyle w:val="afc"/>
        <w:rPr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b/>
          <w:color w:val="000000" w:themeColor="text1"/>
          <w:szCs w:val="22"/>
          <w:lang w:val="ru-RU"/>
        </w:rPr>
      </w:pPr>
    </w:p>
    <w:p w:rsidR="00C70564" w:rsidRPr="00193982" w:rsidRDefault="00C70564" w:rsidP="00C70564">
      <w:pPr>
        <w:pStyle w:val="afc"/>
        <w:rPr>
          <w:b/>
          <w:color w:val="000000" w:themeColor="text1"/>
          <w:szCs w:val="22"/>
          <w:lang w:val="ru-RU"/>
        </w:rPr>
      </w:pPr>
    </w:p>
    <w:p w:rsidR="00C70564" w:rsidRPr="00193982" w:rsidRDefault="00C70564" w:rsidP="00C70564">
      <w:pPr>
        <w:pStyle w:val="afc"/>
        <w:rPr>
          <w:b/>
          <w:color w:val="000000" w:themeColor="text1"/>
          <w:szCs w:val="22"/>
          <w:lang w:val="ru-RU"/>
        </w:rPr>
      </w:pPr>
    </w:p>
    <w:p w:rsidR="00C70564" w:rsidRPr="00193982" w:rsidRDefault="00C70564" w:rsidP="00C70564">
      <w:pPr>
        <w:pStyle w:val="afc"/>
        <w:jc w:val="center"/>
        <w:rPr>
          <w:rFonts w:cs="Times New Roman"/>
          <w:b/>
          <w:color w:val="000000" w:themeColor="text1"/>
          <w:sz w:val="48"/>
          <w:szCs w:val="48"/>
          <w:lang w:val="ru-RU"/>
        </w:rPr>
      </w:pPr>
      <w:r w:rsidRPr="00193982">
        <w:rPr>
          <w:rFonts w:cs="Times New Roman"/>
          <w:b/>
          <w:color w:val="000000" w:themeColor="text1"/>
          <w:sz w:val="48"/>
          <w:szCs w:val="48"/>
          <w:lang w:val="ru-RU"/>
        </w:rPr>
        <w:t>СЕВЕРОДВИНСК</w:t>
      </w:r>
    </w:p>
    <w:p w:rsidR="00C70564" w:rsidRPr="00193982" w:rsidRDefault="00C70564" w:rsidP="00C70564">
      <w:pPr>
        <w:pStyle w:val="afc"/>
        <w:jc w:val="center"/>
        <w:rPr>
          <w:rFonts w:cs="Times New Roman"/>
          <w:b/>
          <w:color w:val="000000" w:themeColor="text1"/>
          <w:sz w:val="32"/>
          <w:szCs w:val="32"/>
          <w:lang w:val="ru-RU"/>
        </w:rPr>
      </w:pPr>
      <w:r w:rsidRPr="00193982">
        <w:rPr>
          <w:rFonts w:cs="Times New Roman"/>
          <w:b/>
          <w:color w:val="000000" w:themeColor="text1"/>
          <w:sz w:val="32"/>
          <w:szCs w:val="32"/>
          <w:lang w:val="ru-RU"/>
        </w:rPr>
        <w:t>ГЕНЕРАЛЬНЫЙ ПЛАН ГОРОДА</w:t>
      </w:r>
    </w:p>
    <w:p w:rsidR="00397876" w:rsidRPr="00193982" w:rsidRDefault="00DC358F" w:rsidP="00C70564">
      <w:pPr>
        <w:pStyle w:val="afc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193982">
        <w:rPr>
          <w:rFonts w:cs="Times New Roman"/>
          <w:b/>
          <w:color w:val="000000" w:themeColor="text1"/>
          <w:sz w:val="28"/>
          <w:szCs w:val="28"/>
          <w:lang w:val="ru-RU"/>
        </w:rPr>
        <w:t>(корректировк</w:t>
      </w:r>
      <w:r w:rsidR="00397876" w:rsidRPr="00193982">
        <w:rPr>
          <w:rFonts w:cs="Times New Roman"/>
          <w:b/>
          <w:color w:val="000000" w:themeColor="text1"/>
          <w:sz w:val="28"/>
          <w:szCs w:val="28"/>
          <w:lang w:val="ru-RU"/>
        </w:rPr>
        <w:t>а)</w:t>
      </w:r>
    </w:p>
    <w:p w:rsidR="00C70564" w:rsidRPr="00193982" w:rsidRDefault="00C70564" w:rsidP="00C70564">
      <w:pPr>
        <w:pStyle w:val="afc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C70564" w:rsidRPr="00193982" w:rsidRDefault="00C70564" w:rsidP="00C70564">
      <w:pPr>
        <w:pStyle w:val="afc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70564" w:rsidRPr="00193982" w:rsidRDefault="00C70564" w:rsidP="00C70564">
      <w:pPr>
        <w:pStyle w:val="afc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193982">
        <w:rPr>
          <w:rFonts w:cs="Times New Roman"/>
          <w:b/>
          <w:color w:val="000000" w:themeColor="text1"/>
          <w:sz w:val="28"/>
          <w:szCs w:val="28"/>
          <w:lang w:val="ru-RU"/>
        </w:rPr>
        <w:t>Том 1</w:t>
      </w:r>
    </w:p>
    <w:p w:rsidR="00C70564" w:rsidRPr="00193982" w:rsidRDefault="00EF736C" w:rsidP="00C70564">
      <w:pPr>
        <w:pStyle w:val="afc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193982">
        <w:rPr>
          <w:rFonts w:cs="Times New Roman"/>
          <w:b/>
          <w:color w:val="000000" w:themeColor="text1"/>
          <w:sz w:val="28"/>
          <w:szCs w:val="28"/>
          <w:lang w:val="ru-RU"/>
        </w:rPr>
        <w:t>Положение</w:t>
      </w:r>
      <w:r w:rsidR="00C70564" w:rsidRPr="00193982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о территориальном планировании</w:t>
      </w:r>
    </w:p>
    <w:p w:rsidR="00C70564" w:rsidRPr="00193982" w:rsidRDefault="00C70564" w:rsidP="00C70564">
      <w:pPr>
        <w:pStyle w:val="afc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b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  <w:r w:rsidRPr="00193982">
        <w:rPr>
          <w:rFonts w:cs="Times New Roman"/>
          <w:color w:val="000000" w:themeColor="text1"/>
          <w:szCs w:val="24"/>
          <w:lang w:val="ru-RU"/>
        </w:rPr>
        <w:t>Генеральный директор</w:t>
      </w: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  <w:r w:rsidRPr="00193982">
        <w:rPr>
          <w:rFonts w:cs="Times New Roman"/>
          <w:color w:val="000000" w:themeColor="text1"/>
          <w:szCs w:val="24"/>
          <w:lang w:val="ru-RU"/>
        </w:rPr>
        <w:t xml:space="preserve">ООО «Геодезия и Межевание»                                                                           И. П. </w:t>
      </w:r>
      <w:proofErr w:type="spellStart"/>
      <w:r w:rsidRPr="00193982">
        <w:rPr>
          <w:rFonts w:cs="Times New Roman"/>
          <w:color w:val="000000" w:themeColor="text1"/>
          <w:szCs w:val="24"/>
          <w:lang w:val="ru-RU"/>
        </w:rPr>
        <w:t>Губочкин</w:t>
      </w:r>
      <w:proofErr w:type="spellEnd"/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  <w:r w:rsidRPr="00193982">
        <w:rPr>
          <w:rFonts w:cs="Times New Roman"/>
          <w:color w:val="000000" w:themeColor="text1"/>
          <w:szCs w:val="24"/>
          <w:lang w:val="ru-RU"/>
        </w:rPr>
        <w:t xml:space="preserve">Руководитель темы, </w:t>
      </w: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  <w:r w:rsidRPr="00193982">
        <w:rPr>
          <w:rFonts w:cs="Times New Roman"/>
          <w:color w:val="000000" w:themeColor="text1"/>
          <w:szCs w:val="24"/>
          <w:lang w:val="ru-RU"/>
        </w:rPr>
        <w:t>главный архитектор проекта                                                                       В. В. Богородицкий</w:t>
      </w: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C70564" w:rsidRPr="00193982" w:rsidRDefault="00C70564" w:rsidP="00C70564">
      <w:pPr>
        <w:pStyle w:val="afc"/>
        <w:rPr>
          <w:rFonts w:cs="Times New Roman"/>
          <w:color w:val="000000" w:themeColor="text1"/>
          <w:szCs w:val="24"/>
          <w:lang w:val="ru-RU"/>
        </w:rPr>
      </w:pPr>
    </w:p>
    <w:p w:rsidR="007B459B" w:rsidRPr="00193982" w:rsidRDefault="00C70564" w:rsidP="00C70564">
      <w:pPr>
        <w:pStyle w:val="afc"/>
        <w:spacing w:before="0" w:beforeAutospacing="0" w:after="0" w:afterAutospacing="0" w:line="288" w:lineRule="auto"/>
        <w:jc w:val="center"/>
        <w:rPr>
          <w:iCs w:val="0"/>
          <w:color w:val="000000" w:themeColor="text1"/>
          <w:szCs w:val="24"/>
          <w:lang w:val="ru-RU"/>
        </w:rPr>
      </w:pPr>
      <w:r w:rsidRPr="00193982">
        <w:rPr>
          <w:rFonts w:cs="Times New Roman"/>
          <w:color w:val="000000" w:themeColor="text1"/>
          <w:szCs w:val="24"/>
          <w:lang w:val="ru-RU"/>
        </w:rPr>
        <w:t>Ярославль 2015 г.</w:t>
      </w:r>
      <w:r w:rsidR="007B459B" w:rsidRPr="00193982">
        <w:rPr>
          <w:rFonts w:cs="Times New Roman"/>
          <w:color w:val="000000" w:themeColor="text1"/>
          <w:szCs w:val="24"/>
          <w:lang w:val="ru-RU"/>
        </w:rPr>
        <w:br w:type="page"/>
      </w:r>
    </w:p>
    <w:p w:rsidR="00DF25EA" w:rsidRPr="00193982" w:rsidRDefault="00DF25EA" w:rsidP="00DF25EA">
      <w:pPr>
        <w:pStyle w:val="21"/>
        <w:rPr>
          <w:rFonts w:ascii="Times New Roman" w:hAnsi="Times New Roman" w:cs="Times New Roman"/>
          <w:b/>
          <w:color w:val="000000" w:themeColor="text1"/>
          <w:szCs w:val="24"/>
        </w:rPr>
      </w:pPr>
      <w:r w:rsidRPr="00193982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ПЕРЕЧЕНЬ ПРЕДОСТАВЛЯЕМЫХ МАТЕРИАЛОВ</w:t>
      </w:r>
    </w:p>
    <w:p w:rsidR="00DF25EA" w:rsidRPr="00193982" w:rsidRDefault="00DF25EA" w:rsidP="00DF25EA">
      <w:pPr>
        <w:rPr>
          <w:color w:val="000000" w:themeColor="text1"/>
        </w:rPr>
      </w:pPr>
    </w:p>
    <w:p w:rsidR="00DF25EA" w:rsidRPr="00193982" w:rsidRDefault="00DF25EA" w:rsidP="00E443E1">
      <w:pPr>
        <w:ind w:left="0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А. ГРАФИЧЕСКИЕ МАТЕРИАЛЫ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6237"/>
        <w:gridCol w:w="2268"/>
      </w:tblGrid>
      <w:tr w:rsidR="00DF25EA" w:rsidRPr="00193982" w:rsidTr="002B5BE1">
        <w:tc>
          <w:tcPr>
            <w:tcW w:w="1277" w:type="dxa"/>
          </w:tcPr>
          <w:p w:rsidR="00DF25EA" w:rsidRPr="00193982" w:rsidRDefault="00DF25EA" w:rsidP="002B5BE1">
            <w:pPr>
              <w:pStyle w:val="afa"/>
              <w:jc w:val="center"/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982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DF25EA" w:rsidRPr="00193982" w:rsidRDefault="00DF25EA" w:rsidP="002B5BE1">
            <w:pPr>
              <w:pStyle w:val="afa"/>
              <w:jc w:val="center"/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982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DF25EA" w:rsidRPr="00193982" w:rsidRDefault="00DF25EA" w:rsidP="002B5BE1">
            <w:pPr>
              <w:pStyle w:val="afa"/>
              <w:jc w:val="center"/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982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25EA" w:rsidRPr="00193982" w:rsidRDefault="00DF25EA" w:rsidP="002B5BE1">
            <w:pPr>
              <w:pStyle w:val="afa"/>
              <w:jc w:val="center"/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982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Масштаб</w:t>
            </w:r>
          </w:p>
        </w:tc>
      </w:tr>
      <w:tr w:rsidR="00DF25EA" w:rsidRPr="00193982" w:rsidTr="002B5BE1">
        <w:tc>
          <w:tcPr>
            <w:tcW w:w="1277" w:type="dxa"/>
          </w:tcPr>
          <w:p w:rsidR="00DF25EA" w:rsidRPr="00193982" w:rsidRDefault="00DF25EA" w:rsidP="002B5BE1">
            <w:pPr>
              <w:pStyle w:val="afa"/>
              <w:jc w:val="center"/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982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F25EA" w:rsidRPr="00193982" w:rsidRDefault="00DF25EA" w:rsidP="002B5BE1">
            <w:pPr>
              <w:pStyle w:val="afa"/>
              <w:jc w:val="center"/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982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25EA" w:rsidRPr="00193982" w:rsidRDefault="00DF25EA" w:rsidP="002B5BE1">
            <w:pPr>
              <w:pStyle w:val="afa"/>
              <w:jc w:val="center"/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982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DF25EA" w:rsidRPr="00193982" w:rsidTr="002B5BE1">
        <w:tc>
          <w:tcPr>
            <w:tcW w:w="9782" w:type="dxa"/>
            <w:gridSpan w:val="3"/>
            <w:tcBorders>
              <w:right w:val="single" w:sz="4" w:space="0" w:color="auto"/>
            </w:tcBorders>
          </w:tcPr>
          <w:p w:rsidR="00DF25EA" w:rsidRPr="00193982" w:rsidRDefault="00DF25EA" w:rsidP="002B5BE1">
            <w:pPr>
              <w:pStyle w:val="afa"/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3982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Графические материалы к положению о территориальном планировании</w:t>
            </w:r>
          </w:p>
        </w:tc>
      </w:tr>
      <w:tr w:rsidR="00DF25EA" w:rsidRPr="00193982" w:rsidTr="002B5BE1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Карта границ и функциональных зон территории города</w:t>
            </w:r>
          </w:p>
        </w:tc>
        <w:tc>
          <w:tcPr>
            <w:tcW w:w="2268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2B5BE1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623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Карта планируемого размещения объектов местного значения:</w:t>
            </w:r>
          </w:p>
        </w:tc>
        <w:tc>
          <w:tcPr>
            <w:tcW w:w="2268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2B5BE1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2.1</w:t>
            </w:r>
          </w:p>
        </w:tc>
        <w:tc>
          <w:tcPr>
            <w:tcW w:w="623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Объекты образования</w:t>
            </w:r>
          </w:p>
        </w:tc>
        <w:tc>
          <w:tcPr>
            <w:tcW w:w="2268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2B5BE1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2.2</w:t>
            </w:r>
          </w:p>
        </w:tc>
        <w:tc>
          <w:tcPr>
            <w:tcW w:w="623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Объекты здравоохранения, физической культуры и массового спорта</w:t>
            </w:r>
          </w:p>
        </w:tc>
        <w:tc>
          <w:tcPr>
            <w:tcW w:w="2268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2B5BE1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623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Карта инженерной инфраструктуры и благоустройства территории:</w:t>
            </w:r>
          </w:p>
        </w:tc>
        <w:tc>
          <w:tcPr>
            <w:tcW w:w="2268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2B5BE1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3.1</w:t>
            </w:r>
          </w:p>
        </w:tc>
        <w:tc>
          <w:tcPr>
            <w:tcW w:w="623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Объекты энергоснабжения: электроснабжение, теплоснабжение, газоснабжение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2B5BE1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3.2</w:t>
            </w:r>
          </w:p>
        </w:tc>
        <w:tc>
          <w:tcPr>
            <w:tcW w:w="623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Объекты водоснабжения и водоотведения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2B5BE1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3.3</w:t>
            </w:r>
          </w:p>
        </w:tc>
        <w:tc>
          <w:tcPr>
            <w:tcW w:w="623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Организация и очистка поверхностного стока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2B5BE1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Карта транспортной инфраструктуры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2B5BE1">
        <w:tc>
          <w:tcPr>
            <w:tcW w:w="9782" w:type="dxa"/>
            <w:gridSpan w:val="3"/>
            <w:tcBorders>
              <w:right w:val="single" w:sz="4" w:space="0" w:color="auto"/>
            </w:tcBorders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Графические материалы по обоснованию генерального плана</w:t>
            </w:r>
          </w:p>
        </w:tc>
      </w:tr>
      <w:tr w:rsidR="00DF25EA" w:rsidRPr="00193982" w:rsidTr="002B5BE1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623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Карта размещения города Северодвинска на территории муниципального образования "Северодвинск"</w:t>
            </w:r>
          </w:p>
        </w:tc>
        <w:tc>
          <w:tcPr>
            <w:tcW w:w="2268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</w:tr>
      <w:tr w:rsidR="00DF25EA" w:rsidRPr="00193982" w:rsidTr="002B5BE1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623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Карта современного использования территории с комплексной оценкой (опорный план)</w:t>
            </w:r>
          </w:p>
        </w:tc>
        <w:tc>
          <w:tcPr>
            <w:tcW w:w="2268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2B5BE1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Карта границ зон с особыми условиями использования территории, размещения особо охраняемых природных территорий и объектов культурного наследия</w:t>
            </w:r>
          </w:p>
        </w:tc>
        <w:tc>
          <w:tcPr>
            <w:tcW w:w="2268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  <w:tr w:rsidR="00DF25EA" w:rsidRPr="00193982" w:rsidTr="002B5BE1">
        <w:tc>
          <w:tcPr>
            <w:tcW w:w="127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6237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Карта границ территорий, подверженных риску возникновения чрезвычайных ситуаций природного и техногенного характера и зон негативного воздействия объектов капитального строительства местного значения</w:t>
            </w:r>
          </w:p>
        </w:tc>
        <w:tc>
          <w:tcPr>
            <w:tcW w:w="2268" w:type="dxa"/>
          </w:tcPr>
          <w:p w:rsidR="00DF25EA" w:rsidRPr="00193982" w:rsidRDefault="00DF25EA" w:rsidP="002B5BE1">
            <w:pPr>
              <w:pStyle w:val="afa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</w:tr>
    </w:tbl>
    <w:p w:rsidR="00DF25EA" w:rsidRPr="00193982" w:rsidRDefault="00DF25EA" w:rsidP="00DF25EA">
      <w:pPr>
        <w:ind w:left="0"/>
        <w:rPr>
          <w:rFonts w:cs="Times New Roman"/>
          <w:color w:val="000000" w:themeColor="text1"/>
          <w:szCs w:val="24"/>
        </w:rPr>
      </w:pPr>
    </w:p>
    <w:p w:rsidR="00DF25EA" w:rsidRPr="00193982" w:rsidRDefault="00DF25EA" w:rsidP="00DF25EA">
      <w:pPr>
        <w:ind w:left="0"/>
        <w:rPr>
          <w:rFonts w:cs="Times New Roman"/>
          <w:color w:val="000000" w:themeColor="text1"/>
          <w:szCs w:val="24"/>
        </w:rPr>
      </w:pPr>
    </w:p>
    <w:p w:rsidR="00DF25EA" w:rsidRPr="00193982" w:rsidRDefault="00DF25EA" w:rsidP="00DF25EA">
      <w:pPr>
        <w:ind w:left="0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Б. ТЕКСТОВЫЕ МАТЕРИАЛЫ</w:t>
      </w:r>
    </w:p>
    <w:p w:rsidR="00DF25EA" w:rsidRPr="00193982" w:rsidRDefault="00DF25EA" w:rsidP="00DF25EA">
      <w:pPr>
        <w:ind w:left="0"/>
        <w:rPr>
          <w:b/>
          <w:color w:val="000000" w:themeColor="text1"/>
        </w:rPr>
      </w:pPr>
    </w:p>
    <w:p w:rsidR="00DF25EA" w:rsidRPr="00193982" w:rsidRDefault="00DF25EA" w:rsidP="00DF25EA">
      <w:pPr>
        <w:ind w:left="0" w:firstLine="567"/>
        <w:rPr>
          <w:color w:val="000000" w:themeColor="text1"/>
        </w:rPr>
      </w:pPr>
      <w:r w:rsidRPr="00193982">
        <w:rPr>
          <w:color w:val="000000" w:themeColor="text1"/>
        </w:rPr>
        <w:t>1. ТОМ 1. ПОЛОЖЕНИЯ</w:t>
      </w:r>
      <w:r w:rsidR="00EF736C" w:rsidRPr="00193982">
        <w:rPr>
          <w:color w:val="000000" w:themeColor="text1"/>
        </w:rPr>
        <w:t xml:space="preserve">Е </w:t>
      </w:r>
      <w:r w:rsidRPr="00193982">
        <w:rPr>
          <w:color w:val="000000" w:themeColor="text1"/>
        </w:rPr>
        <w:t>О ТЕРРИТОРИАЛЬНОМ ПЛАНИРОВАНИИ</w:t>
      </w:r>
    </w:p>
    <w:p w:rsidR="00DF25EA" w:rsidRPr="00193982" w:rsidRDefault="00DF25EA" w:rsidP="00DF25EA">
      <w:pPr>
        <w:ind w:left="0" w:firstLine="567"/>
        <w:rPr>
          <w:color w:val="000000" w:themeColor="text1"/>
        </w:rPr>
      </w:pPr>
      <w:r w:rsidRPr="00193982">
        <w:rPr>
          <w:color w:val="000000" w:themeColor="text1"/>
        </w:rPr>
        <w:t>2. ТОМ 2. МАТЕРИАЛЫ ПО ОБОСНОВАНИЮ ПРОЕКТА</w:t>
      </w:r>
    </w:p>
    <w:p w:rsidR="00CC0A53" w:rsidRPr="00193982" w:rsidRDefault="00CC0A53" w:rsidP="00CC0A53">
      <w:pPr>
        <w:ind w:left="0"/>
        <w:rPr>
          <w:rFonts w:cs="Times New Roman"/>
          <w:color w:val="000000" w:themeColor="text1"/>
          <w:szCs w:val="24"/>
        </w:rPr>
      </w:pPr>
    </w:p>
    <w:p w:rsidR="0038099E" w:rsidRPr="00193982" w:rsidRDefault="0038099E" w:rsidP="00835D49">
      <w:pPr>
        <w:rPr>
          <w:rFonts w:cs="Times New Roman"/>
          <w:color w:val="000000" w:themeColor="text1"/>
          <w:szCs w:val="24"/>
        </w:rPr>
      </w:pPr>
    </w:p>
    <w:p w:rsidR="0038099E" w:rsidRPr="00193982" w:rsidRDefault="0038099E" w:rsidP="00835D49">
      <w:pPr>
        <w:rPr>
          <w:rFonts w:cs="Times New Roman"/>
          <w:color w:val="000000" w:themeColor="text1"/>
          <w:szCs w:val="24"/>
        </w:rPr>
      </w:pPr>
    </w:p>
    <w:p w:rsidR="0038099E" w:rsidRPr="00193982" w:rsidRDefault="0038099E" w:rsidP="00835D49">
      <w:pPr>
        <w:rPr>
          <w:rFonts w:cs="Times New Roman"/>
          <w:color w:val="000000" w:themeColor="text1"/>
          <w:szCs w:val="24"/>
        </w:rPr>
      </w:pPr>
    </w:p>
    <w:p w:rsidR="0038099E" w:rsidRPr="00193982" w:rsidRDefault="0038099E" w:rsidP="00835D49">
      <w:pPr>
        <w:rPr>
          <w:rFonts w:cs="Times New Roman"/>
          <w:color w:val="000000" w:themeColor="text1"/>
          <w:szCs w:val="24"/>
        </w:rPr>
      </w:pPr>
    </w:p>
    <w:p w:rsidR="00924F8A" w:rsidRPr="00193982" w:rsidRDefault="00924F8A" w:rsidP="00835D49">
      <w:pPr>
        <w:rPr>
          <w:rFonts w:cs="Times New Roman"/>
          <w:color w:val="000000" w:themeColor="text1"/>
          <w:szCs w:val="24"/>
        </w:rPr>
      </w:pPr>
    </w:p>
    <w:p w:rsidR="00924F8A" w:rsidRPr="00193982" w:rsidRDefault="00924F8A" w:rsidP="00835D49">
      <w:pPr>
        <w:rPr>
          <w:rFonts w:cs="Times New Roman"/>
          <w:color w:val="000000" w:themeColor="text1"/>
          <w:szCs w:val="24"/>
        </w:rPr>
      </w:pPr>
    </w:p>
    <w:p w:rsidR="00924F8A" w:rsidRPr="00193982" w:rsidRDefault="00924F8A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EF736C" w:rsidRPr="00193982" w:rsidRDefault="00EF736C" w:rsidP="00835D49">
      <w:pPr>
        <w:rPr>
          <w:rFonts w:cs="Times New Roman"/>
          <w:color w:val="000000" w:themeColor="text1"/>
          <w:szCs w:val="24"/>
        </w:rPr>
      </w:pPr>
    </w:p>
    <w:p w:rsidR="002B5BE1" w:rsidRPr="00193982" w:rsidRDefault="002B5BE1" w:rsidP="00835D49">
      <w:pPr>
        <w:rPr>
          <w:rFonts w:cs="Times New Roman"/>
          <w:color w:val="000000" w:themeColor="text1"/>
          <w:szCs w:val="24"/>
        </w:rPr>
      </w:pPr>
    </w:p>
    <w:p w:rsidR="002075F0" w:rsidRDefault="002B5BE1" w:rsidP="00D92809">
      <w:pPr>
        <w:ind w:left="0"/>
        <w:rPr>
          <w:noProof/>
        </w:rPr>
      </w:pPr>
      <w:r w:rsidRPr="00193982">
        <w:rPr>
          <w:rFonts w:cs="Times New Roman"/>
          <w:b/>
          <w:color w:val="000000" w:themeColor="text1"/>
          <w:szCs w:val="24"/>
        </w:rPr>
        <w:lastRenderedPageBreak/>
        <w:t>ОГЛАВЛЕНИЕ</w:t>
      </w:r>
      <w:r w:rsidR="00AD42BD" w:rsidRPr="00193982">
        <w:rPr>
          <w:rFonts w:cs="Times New Roman"/>
          <w:color w:val="000000" w:themeColor="text1"/>
          <w:szCs w:val="24"/>
        </w:rPr>
        <w:fldChar w:fldCharType="begin"/>
      </w:r>
      <w:r w:rsidR="00D92809" w:rsidRPr="00193982">
        <w:rPr>
          <w:rFonts w:cs="Times New Roman"/>
          <w:color w:val="000000" w:themeColor="text1"/>
          <w:szCs w:val="24"/>
        </w:rPr>
        <w:instrText xml:space="preserve"> TOC \h \z \t "Мой стиль;1" </w:instrText>
      </w:r>
      <w:r w:rsidR="00AD42BD" w:rsidRPr="00193982">
        <w:rPr>
          <w:rFonts w:cs="Times New Roman"/>
          <w:color w:val="000000" w:themeColor="text1"/>
          <w:szCs w:val="24"/>
        </w:rPr>
        <w:fldChar w:fldCharType="separate"/>
      </w:r>
    </w:p>
    <w:bookmarkStart w:id="0" w:name="_GoBack"/>
    <w:bookmarkEnd w:id="0"/>
    <w:p w:rsidR="002075F0" w:rsidRDefault="00AD42BD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r w:rsidRPr="00D56884">
        <w:rPr>
          <w:rStyle w:val="aff2"/>
          <w:noProof/>
        </w:rPr>
        <w:fldChar w:fldCharType="begin"/>
      </w:r>
      <w:r w:rsidR="002075F0" w:rsidRPr="00D56884">
        <w:rPr>
          <w:rStyle w:val="aff2"/>
          <w:noProof/>
        </w:rPr>
        <w:instrText xml:space="preserve"> </w:instrText>
      </w:r>
      <w:r w:rsidR="002075F0">
        <w:rPr>
          <w:noProof/>
        </w:rPr>
        <w:instrText>HYPERLINK \l "_Toc428191351"</w:instrText>
      </w:r>
      <w:r w:rsidR="002075F0" w:rsidRPr="00D56884">
        <w:rPr>
          <w:rStyle w:val="aff2"/>
          <w:noProof/>
        </w:rPr>
        <w:instrText xml:space="preserve"> </w:instrText>
      </w:r>
      <w:r w:rsidRPr="00D56884">
        <w:rPr>
          <w:rStyle w:val="aff2"/>
          <w:noProof/>
        </w:rPr>
        <w:fldChar w:fldCharType="separate"/>
      </w:r>
      <w:r w:rsidR="002075F0" w:rsidRPr="00D56884">
        <w:rPr>
          <w:rStyle w:val="aff2"/>
          <w:noProof/>
        </w:rPr>
        <w:t>ВВЕДЕНИЕ</w:t>
      </w:r>
      <w:r w:rsidR="002075F0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2075F0">
        <w:rPr>
          <w:noProof/>
          <w:webHidden/>
        </w:rPr>
        <w:instrText xml:space="preserve"> PAGEREF _Toc428191351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514C49">
        <w:rPr>
          <w:noProof/>
          <w:webHidden/>
        </w:rPr>
        <w:t>5</w:t>
      </w:r>
      <w:r>
        <w:rPr>
          <w:noProof/>
          <w:webHidden/>
        </w:rPr>
        <w:fldChar w:fldCharType="end"/>
      </w:r>
      <w:r w:rsidRPr="00D56884">
        <w:rPr>
          <w:rStyle w:val="aff2"/>
          <w:noProof/>
        </w:rPr>
        <w:fldChar w:fldCharType="end"/>
      </w:r>
    </w:p>
    <w:p w:rsidR="002075F0" w:rsidRDefault="00AD42BD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52" w:history="1">
        <w:r w:rsidR="002075F0" w:rsidRPr="00D56884">
          <w:rPr>
            <w:rStyle w:val="aff2"/>
            <w:noProof/>
          </w:rPr>
          <w:t>1. ЦЕЛИ И ЗАДАЧИ РАЗРАБОТКИ ГЕНЕРАЛЬНОГО ПЛАНА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C4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075F0" w:rsidRDefault="00AD42BD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53" w:history="1">
        <w:r w:rsidR="002075F0" w:rsidRPr="00D56884">
          <w:rPr>
            <w:rStyle w:val="aff2"/>
            <w:noProof/>
          </w:rPr>
          <w:t>2. ОБЩИЕ СВЕДЕНИЯ О ГОРОДЕ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C4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075F0" w:rsidRDefault="00AD42BD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54" w:history="1">
        <w:r w:rsidR="002075F0" w:rsidRPr="00D56884">
          <w:rPr>
            <w:rStyle w:val="aff2"/>
            <w:noProof/>
          </w:rPr>
          <w:t>3. ПРЕДПОСЫЛКИ РАЗВИТИЯ ГОРОДА. ПРОГНОЗ ЧИСЛЕННОСТИ НАСЕЛЕНИЯ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C4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075F0" w:rsidRDefault="00AD42BD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55" w:history="1">
        <w:r w:rsidR="002075F0" w:rsidRPr="00D56884">
          <w:rPr>
            <w:rStyle w:val="aff2"/>
            <w:noProof/>
          </w:rPr>
          <w:t>4. МЕРОПРИЯТИЯ ПО РАЗВИТИЮ ПЛАНИРОВОЧНОЙ СТРУКТУРЫ ГОРОДА И СОВЕРШЕНСТВОВАНИЮ ФУНКЦИОНАЛЬНОГО ЗОНИРОВАНИЯ ЕГО ТЕРРИТОРИИ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C49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075F0" w:rsidRDefault="00AD42BD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56" w:history="1">
        <w:r w:rsidR="002075F0" w:rsidRPr="00D56884">
          <w:rPr>
            <w:rStyle w:val="aff2"/>
            <w:noProof/>
          </w:rPr>
          <w:t>5. СОЦИАЛЬНО-ЭКОНОМИЧЕСКОЕ РАЗВИТИЕ ГОРОДА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C49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075F0" w:rsidRDefault="00AD42BD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57" w:history="1">
        <w:r w:rsidR="002075F0" w:rsidRPr="00D56884">
          <w:rPr>
            <w:rStyle w:val="aff2"/>
            <w:noProof/>
          </w:rPr>
          <w:t>6. ПЛАНИРУЕМЫЕ МЕРОПРИЯТИЯ И ОБЪЕКТЫ КАПИТАЛЬНОГО СТРОИТЕЛЬСТВА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C49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075F0" w:rsidRDefault="00AD42BD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58" w:history="1">
        <w:r w:rsidR="002075F0" w:rsidRPr="00D56884">
          <w:rPr>
            <w:rStyle w:val="aff2"/>
            <w:noProof/>
          </w:rPr>
          <w:t>6.1. ОСНОВНЫЕ МЕРОПРИЯТИЯ ПО РАЗВИТИЮ ЭКОНОМИЧЕСКОГО ПОТЕНЦИАЛА ГОРОДА. ПРОИЗВОДСТВЕННЫЕ И КОММУНАЛЬНЫЕ ОБЪЕКТЫ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C49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075F0" w:rsidRDefault="00AD42BD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59" w:history="1">
        <w:r w:rsidR="002075F0" w:rsidRPr="00D56884">
          <w:rPr>
            <w:rStyle w:val="aff2"/>
            <w:noProof/>
          </w:rPr>
          <w:t>6.2. ОСНОВНЫЕ МЕРОПРИЯТИЯ ПО РАЗВИТИЮ СОЦИАЛЬНОЙ ИНФРАСТРУКТУРЫ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C49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075F0" w:rsidRDefault="00AD42BD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60" w:history="1">
        <w:r w:rsidR="002075F0" w:rsidRPr="00D56884">
          <w:rPr>
            <w:rStyle w:val="aff2"/>
            <w:noProof/>
          </w:rPr>
          <w:t>6.3. ОСНОВНЫЕ МЕРОПРИЯТИЯ ПО РАЗВИТИЮ ТРАНСПОРТНОЙ ИНФРАСТРУКТУРЫ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C49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2075F0" w:rsidRDefault="00AD42BD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61" w:history="1">
        <w:r w:rsidR="002075F0" w:rsidRPr="00D56884">
          <w:rPr>
            <w:rStyle w:val="aff2"/>
            <w:noProof/>
          </w:rPr>
          <w:t>6.4. ОСНОВНЫЕ МЕРОПРИЯТИЯ ПО РАЗВИТИЮ ИНЖЕНЕРНОЙ ИНФРАСТРУКТУРЫ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C49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2075F0" w:rsidRDefault="00AD42BD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62" w:history="1">
        <w:r w:rsidR="002075F0" w:rsidRPr="00D56884">
          <w:rPr>
            <w:rStyle w:val="aff2"/>
            <w:noProof/>
          </w:rPr>
          <w:t>6.5  МЕРОПРИЯТИЯ ПО ИНЖЕНЕРНОЙ ЗАЩИТЕ И БЛАГОУСТРОЙСТВУ ТЕРРИТОРИИ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C49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2075F0" w:rsidRDefault="00AD42BD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63" w:history="1">
        <w:r w:rsidR="002075F0" w:rsidRPr="00D56884">
          <w:rPr>
            <w:rStyle w:val="aff2"/>
            <w:noProof/>
          </w:rPr>
          <w:t>6.6. ОСНОВНЫЕ МЕРОПРИЯТИЯ ПО ОЗЕЛЕНЕНИЮ ТЕРРИТОРИИ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C49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2075F0" w:rsidRDefault="00AD42BD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64" w:history="1">
        <w:r w:rsidR="002075F0" w:rsidRPr="00D56884">
          <w:rPr>
            <w:rStyle w:val="aff2"/>
            <w:noProof/>
          </w:rPr>
          <w:t>7. ОБЪЕКТЫ КУЛЬТУРНОГО НАСЛЕДИЯ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C49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2075F0" w:rsidRDefault="00AD42BD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65" w:history="1">
        <w:r w:rsidR="002075F0" w:rsidRPr="00D56884">
          <w:rPr>
            <w:rStyle w:val="aff2"/>
            <w:noProof/>
          </w:rPr>
          <w:t>8. ОХРАНА ОКРУЖАЮЩЕЙ СРЕДЫ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C49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2075F0" w:rsidRDefault="00AD42BD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66" w:history="1">
        <w:r w:rsidR="002075F0" w:rsidRPr="00D56884">
          <w:rPr>
            <w:rStyle w:val="aff2"/>
            <w:noProof/>
          </w:rPr>
          <w:t>8.1. МЕРОПРИЯТИЯ ПО ОХРАНЕ ОКРУЖАЮЩЕЙ СРЕДЫ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C49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2075F0" w:rsidRDefault="00AD42BD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67" w:history="1">
        <w:r w:rsidR="002075F0" w:rsidRPr="00D56884">
          <w:rPr>
            <w:rStyle w:val="aff2"/>
            <w:noProof/>
          </w:rPr>
          <w:t>8.2. ОСОБО ОХРАНЯЕМЫЕ ПРИРОДНЫЕ ТЕРРИТОРИИ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C49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2075F0" w:rsidRDefault="00AD42BD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68" w:history="1">
        <w:r w:rsidR="002075F0" w:rsidRPr="00D56884">
          <w:rPr>
            <w:rStyle w:val="aff2"/>
            <w:noProof/>
          </w:rPr>
          <w:t>9. ОСНОВНЫЕ ТЕХНИКО-ЭКОНОМИЧЕСКИЕ ПОКАЗАТЕЛИ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C49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2075F0" w:rsidRDefault="00AD42BD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69" w:history="1">
        <w:r w:rsidR="002075F0" w:rsidRPr="00D56884">
          <w:rPr>
            <w:rStyle w:val="aff2"/>
            <w:noProof/>
          </w:rPr>
          <w:t>10. ГЕНЕРАЛЬНЫЙ ПЛАН КАК ОСНОВА РЕАЛИЗАЦИИ ИНВЕСТИЦИОННЫХ ПРОЕКТОВ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C49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2075F0" w:rsidRDefault="00AD42BD">
      <w:pPr>
        <w:pStyle w:val="14"/>
        <w:rPr>
          <w:rFonts w:asciiTheme="minorHAnsi" w:hAnsiTheme="minorHAnsi"/>
          <w:noProof/>
          <w:sz w:val="22"/>
          <w:lang w:eastAsia="ru-RU" w:bidi="ar-SA"/>
        </w:rPr>
      </w:pPr>
      <w:hyperlink w:anchor="_Toc428191370" w:history="1">
        <w:r w:rsidR="002075F0" w:rsidRPr="00D56884">
          <w:rPr>
            <w:rStyle w:val="aff2"/>
            <w:noProof/>
          </w:rPr>
          <w:t>11. ПОДГОТОВКА ГРАДОСТРОИТЕЛЬНОЙ ДОКУМЕНТАЦИИ В ЦЕЛЯХ РЕАЛИЗАЦИИ МЕРОПРИЯТИЙ ГЕНЕРАЛЬНОГО ПЛАНА</w:t>
        </w:r>
        <w:r w:rsidR="00207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75F0">
          <w:rPr>
            <w:noProof/>
            <w:webHidden/>
          </w:rPr>
          <w:instrText xml:space="preserve"> PAGEREF _Toc428191370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C49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C10EA2" w:rsidRPr="00193982" w:rsidRDefault="00AD42BD" w:rsidP="00835D49">
      <w:pPr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fldChar w:fldCharType="end"/>
      </w:r>
    </w:p>
    <w:p w:rsidR="00BF2D87" w:rsidRPr="00193982" w:rsidRDefault="00BF2D87" w:rsidP="007F5129">
      <w:pPr>
        <w:ind w:left="0"/>
        <w:rPr>
          <w:rFonts w:cs="Times New Roman"/>
          <w:color w:val="000000" w:themeColor="text1"/>
          <w:szCs w:val="24"/>
        </w:rPr>
      </w:pPr>
    </w:p>
    <w:p w:rsidR="00CC6045" w:rsidRPr="00193982" w:rsidRDefault="00CC6045" w:rsidP="007F5129">
      <w:pPr>
        <w:ind w:left="0"/>
        <w:rPr>
          <w:rFonts w:cs="Times New Roman"/>
          <w:b/>
          <w:color w:val="000000" w:themeColor="text1"/>
          <w:szCs w:val="24"/>
        </w:rPr>
      </w:pPr>
    </w:p>
    <w:p w:rsidR="00277D2D" w:rsidRPr="00193982" w:rsidRDefault="00277D2D" w:rsidP="007F5129">
      <w:pPr>
        <w:ind w:left="0"/>
        <w:rPr>
          <w:rFonts w:cs="Times New Roman"/>
          <w:b/>
          <w:color w:val="000000" w:themeColor="text1"/>
          <w:szCs w:val="24"/>
        </w:rPr>
      </w:pPr>
    </w:p>
    <w:p w:rsidR="00D92809" w:rsidRPr="00193982" w:rsidRDefault="00D92809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D92809" w:rsidRPr="00193982" w:rsidRDefault="00D92809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D0705A" w:rsidRPr="00193982" w:rsidRDefault="00D0705A" w:rsidP="001C291E">
      <w:pPr>
        <w:pStyle w:val="afff0"/>
        <w:spacing w:line="360" w:lineRule="auto"/>
        <w:rPr>
          <w:sz w:val="28"/>
          <w:szCs w:val="28"/>
        </w:rPr>
      </w:pPr>
      <w:bookmarkStart w:id="1" w:name="_Toc428191351"/>
      <w:r w:rsidRPr="00193982">
        <w:rPr>
          <w:sz w:val="28"/>
          <w:szCs w:val="28"/>
        </w:rPr>
        <w:t>ВВЕДЕНИЕ</w:t>
      </w:r>
      <w:bookmarkEnd w:id="1"/>
    </w:p>
    <w:p w:rsidR="00454772" w:rsidRPr="00193982" w:rsidRDefault="00454772" w:rsidP="0045477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Генеральный план города Северодвинска разработан в 2015 году ООО "Геодезия и межевание" (150002, Россия, г. Ярославль, Комсомольская </w:t>
      </w:r>
      <w:proofErr w:type="spellStart"/>
      <w:r w:rsidRPr="00193982">
        <w:rPr>
          <w:rFonts w:cs="Times New Roman"/>
          <w:color w:val="000000" w:themeColor="text1"/>
          <w:szCs w:val="24"/>
        </w:rPr>
        <w:t>площ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., д. 7) по заказу Администрации города Северодвинска в соответствии с муниципальным контрактом от 29.01.2015 г. № 0524.14 </w:t>
      </w:r>
      <w:proofErr w:type="spellStart"/>
      <w:r w:rsidRPr="00193982">
        <w:rPr>
          <w:rFonts w:cs="Times New Roman"/>
          <w:color w:val="000000" w:themeColor="text1"/>
          <w:szCs w:val="24"/>
        </w:rPr>
        <w:t>УСиА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на основании распоряжения Мэра Северодвинска от 01.08.2014 г. № 150-ра "О разработке (корректировке) генерального плана города Северодвинска".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Состав и содержание проекта генерального плана соответствуют требованиям "Технического задания на разработку (корректировку) проекта генерального плана г. Северодвинска" (Приложение № 1 к муниципальному контракту от 29.01.2015 г. № 0524.14 </w:t>
      </w:r>
      <w:proofErr w:type="spellStart"/>
      <w:r w:rsidRPr="00193982">
        <w:rPr>
          <w:rFonts w:cs="Times New Roman"/>
          <w:color w:val="000000" w:themeColor="text1"/>
          <w:szCs w:val="24"/>
        </w:rPr>
        <w:t>УСиА</w:t>
      </w:r>
      <w:proofErr w:type="spellEnd"/>
      <w:r w:rsidRPr="00193982">
        <w:rPr>
          <w:rFonts w:cs="Times New Roman"/>
          <w:color w:val="000000" w:themeColor="text1"/>
          <w:szCs w:val="24"/>
        </w:rPr>
        <w:t>).</w:t>
      </w:r>
    </w:p>
    <w:p w:rsidR="00D0705A" w:rsidRPr="00193982" w:rsidRDefault="00D0705A" w:rsidP="00776EA0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1991 году ФГУП </w:t>
      </w:r>
      <w:proofErr w:type="spellStart"/>
      <w:r w:rsidRPr="00193982">
        <w:rPr>
          <w:rFonts w:cs="Times New Roman"/>
          <w:color w:val="000000" w:themeColor="text1"/>
          <w:szCs w:val="24"/>
        </w:rPr>
        <w:t>РосНИПИ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</w:t>
      </w:r>
      <w:r w:rsidR="00454772" w:rsidRPr="00193982">
        <w:rPr>
          <w:rFonts w:cs="Times New Roman"/>
          <w:color w:val="000000" w:themeColor="text1"/>
          <w:szCs w:val="24"/>
        </w:rPr>
        <w:t>"</w:t>
      </w:r>
      <w:proofErr w:type="spellStart"/>
      <w:r w:rsidRPr="00193982">
        <w:rPr>
          <w:rFonts w:cs="Times New Roman"/>
          <w:color w:val="000000" w:themeColor="text1"/>
          <w:szCs w:val="24"/>
        </w:rPr>
        <w:t>Урбанистики</w:t>
      </w:r>
      <w:proofErr w:type="spellEnd"/>
      <w:r w:rsidR="00454772" w:rsidRPr="00193982">
        <w:rPr>
          <w:rFonts w:cs="Times New Roman"/>
          <w:color w:val="000000" w:themeColor="text1"/>
          <w:szCs w:val="24"/>
        </w:rPr>
        <w:t>"</w:t>
      </w:r>
      <w:r w:rsidRPr="00193982">
        <w:rPr>
          <w:rFonts w:cs="Times New Roman"/>
          <w:color w:val="000000" w:themeColor="text1"/>
          <w:szCs w:val="24"/>
        </w:rPr>
        <w:t xml:space="preserve"> выполнен "Генеральный план г. Северодвинска Архангельской области. Корректура", разработка которого была вызвана следующей основной причиной:</w:t>
      </w:r>
      <w:r w:rsidR="00776EA0" w:rsidRPr="00193982">
        <w:rPr>
          <w:rFonts w:cs="Times New Roman"/>
          <w:color w:val="000000" w:themeColor="text1"/>
          <w:szCs w:val="24"/>
        </w:rPr>
        <w:t xml:space="preserve"> </w:t>
      </w:r>
      <w:r w:rsidRPr="00193982">
        <w:rPr>
          <w:rFonts w:cs="Times New Roman"/>
          <w:color w:val="000000" w:themeColor="text1"/>
          <w:szCs w:val="24"/>
        </w:rPr>
        <w:t>развитием селитебных территорий города с некоторыми изменениями планирово</w:t>
      </w:r>
      <w:r w:rsidR="00776EA0" w:rsidRPr="00193982">
        <w:rPr>
          <w:rFonts w:cs="Times New Roman"/>
          <w:color w:val="000000" w:themeColor="text1"/>
          <w:szCs w:val="24"/>
        </w:rPr>
        <w:t>чной структуры генплана 1985 г.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 2010 г. официально закончился расчетный срок реализации генерального плана, разработанного в 1991 г. Однако, в связи с резким ухудшением социально-экономической обстановки, уменьшением объема строительства генеральный план, действующий с 1991 г., во многом не реализован.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 1996 г. создано муниципальное образование "Северодвинск", наделенное статусом городского округа, в границы которого на основании закона Архангельской области от 23.09.2004 г. № 258-внеоч.-03 "О статусе и границах территорий муниципальных образований Архангельской области" входит территория города Северодвинска.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Разработка новой редакции проекта генерального плана (с учетом корректировки ряда положений генеральных планов города в редакции 1985 и 1991 годов) вызвана необходимостью создания современного градостроительного документа территориального планирования, которым органы местного самоуправления города Северодвинска смогут руководствоваться в современных социально-экономических условиях.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 основу разработки положено представление о генеральном плане, как о прогнозном документе, отражающем объективные процессы в жизни города.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Основополагающими задачами подготовки проекта генерального плана являются:</w:t>
      </w:r>
    </w:p>
    <w:p w:rsidR="00D0705A" w:rsidRPr="00193982" w:rsidRDefault="00D0705A" w:rsidP="00173767">
      <w:pPr>
        <w:pStyle w:val="ad"/>
        <w:numPr>
          <w:ilvl w:val="0"/>
          <w:numId w:val="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сочетание пространственной организации среды обитания с устойчивым развитием территории города в процессе градостроительной деятельности с целью создания благоприятных условий для жителей города, предпринимателей и инвесторов, исходя из совокупности социально-экономических факторов и при сохранении природно-экологического каркаса территории;</w:t>
      </w:r>
    </w:p>
    <w:p w:rsidR="00D0705A" w:rsidRPr="00193982" w:rsidRDefault="00D0705A" w:rsidP="00173767">
      <w:pPr>
        <w:pStyle w:val="ad"/>
        <w:numPr>
          <w:ilvl w:val="0"/>
          <w:numId w:val="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определение долгосрочной стратегии и этапов развития города с учетом ресурсного потенциала территории;</w:t>
      </w:r>
    </w:p>
    <w:p w:rsidR="00D0705A" w:rsidRPr="00193982" w:rsidRDefault="00D0705A" w:rsidP="00173767">
      <w:pPr>
        <w:pStyle w:val="ad"/>
        <w:numPr>
          <w:ilvl w:val="0"/>
          <w:numId w:val="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совершенствование архитектурно-планировочной организации, инженерно-транспортной и социально-бытовой инфраструктуры территории города.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Одним из принципиальных вопросов, определивших причины корректировки генерального плана города является предусмотренное "Генеральным планом МО "Северодвинск" (утвержден решением Совета депутатов Северодвинска от 28.03.2013 г. № 8) исключение из границ города восточной промышленной зоны.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основу </w:t>
      </w:r>
      <w:r w:rsidR="00066C96" w:rsidRPr="00193982">
        <w:rPr>
          <w:rFonts w:cs="Times New Roman"/>
          <w:color w:val="000000" w:themeColor="text1"/>
          <w:szCs w:val="24"/>
        </w:rPr>
        <w:t>генплана</w:t>
      </w:r>
      <w:r w:rsidRPr="00193982">
        <w:rPr>
          <w:rFonts w:cs="Times New Roman"/>
          <w:color w:val="000000" w:themeColor="text1"/>
          <w:szCs w:val="24"/>
        </w:rPr>
        <w:t xml:space="preserve"> положены документы о прогнозах развития города, принятые на федеральном, региональном и муниципальном уровнях.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При разработке проекта генерального плана приняты во внимание положения следующих документов:</w:t>
      </w:r>
    </w:p>
    <w:p w:rsidR="00D0705A" w:rsidRPr="00193982" w:rsidRDefault="00D0705A" w:rsidP="00173767">
      <w:pPr>
        <w:pStyle w:val="ad"/>
        <w:numPr>
          <w:ilvl w:val="0"/>
          <w:numId w:val="1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"Схема территориального планирования частей Архангельской области" (ООО "Институт территориального планирования "Град", Омск, 2011 г.);</w:t>
      </w:r>
    </w:p>
    <w:p w:rsidR="00D0705A" w:rsidRPr="00193982" w:rsidRDefault="00D0705A" w:rsidP="00173767">
      <w:pPr>
        <w:pStyle w:val="ad"/>
        <w:numPr>
          <w:ilvl w:val="0"/>
          <w:numId w:val="1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"Генеральный план МО "Северодвинск" (ОАО "Российский институт градостроительства и инвестиционного развития "ГИПРОГОР", Москва, 2012 г.);</w:t>
      </w:r>
    </w:p>
    <w:p w:rsidR="00D0705A" w:rsidRPr="00193982" w:rsidRDefault="00D0705A" w:rsidP="00173767">
      <w:pPr>
        <w:pStyle w:val="ad"/>
        <w:numPr>
          <w:ilvl w:val="0"/>
          <w:numId w:val="1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"Правила землепользования и застройки Северодвинска; 1 раздел - город Северодвинск" (ОАО "</w:t>
      </w:r>
      <w:proofErr w:type="spellStart"/>
      <w:r w:rsidRPr="00193982">
        <w:rPr>
          <w:rFonts w:cs="Times New Roman"/>
          <w:color w:val="000000" w:themeColor="text1"/>
          <w:szCs w:val="24"/>
        </w:rPr>
        <w:t>Архземкадастр</w:t>
      </w:r>
      <w:proofErr w:type="spellEnd"/>
      <w:r w:rsidRPr="00193982">
        <w:rPr>
          <w:rFonts w:cs="Times New Roman"/>
          <w:color w:val="000000" w:themeColor="text1"/>
          <w:szCs w:val="24"/>
        </w:rPr>
        <w:t>", Архангельск, 2007 г.);</w:t>
      </w:r>
    </w:p>
    <w:p w:rsidR="00D0705A" w:rsidRPr="00193982" w:rsidRDefault="00D0705A" w:rsidP="00173767">
      <w:pPr>
        <w:pStyle w:val="ad"/>
        <w:numPr>
          <w:ilvl w:val="0"/>
          <w:numId w:val="1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"Комплексный инвестиционный план модернизации моногорода Северодвинска на 2010-2020 года", утвержденный распоряжением Правительства Архангельской области от 23.11.2010 г. № 594-рп и постановлением Администрации МО "Северодвинск" от 30.11.2010 г. № 447-</w:t>
      </w:r>
      <w:r w:rsidRPr="00193982">
        <w:rPr>
          <w:rFonts w:cs="Times New Roman"/>
          <w:color w:val="000000" w:themeColor="text1"/>
          <w:szCs w:val="24"/>
        </w:rPr>
        <w:lastRenderedPageBreak/>
        <w:t>па (в редакции постановления Администрации МО "Северодвинск" от 14.07.2014 г. № 318-па);</w:t>
      </w:r>
    </w:p>
    <w:p w:rsidR="00D0705A" w:rsidRPr="00193982" w:rsidRDefault="00D0705A" w:rsidP="00173767">
      <w:pPr>
        <w:pStyle w:val="ad"/>
        <w:numPr>
          <w:ilvl w:val="0"/>
          <w:numId w:val="1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"Программа развития федерального государственного образовательного учреждения высшего профессионального образования "Северный (Арктический) федеральный университет" (далее - ФГОУ ВПО "САФУ") на 2010-2020 гг.", одобренная распоряжением Правительства РФ от 07.10.2010 г. № 1695-р и "Концепция структуры и развития Северодвинского образовательного комплекса (кластера) "САФУ" на 2010-2014 гг.", разработанная по распоряжению Мэра Северодвинска от 29.10.2010 г. № 316-р.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Также при разработке проекта генерального плана учитывались положения долгосрочных целевых программ Архангельской области и муниципальных целевых программ Администрации МО "Северодвинск".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Проектные решения генерального плана города Северодвинска являются основанием для разработки документации по планировке территории города,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и учитываются при разработке (актуализации) правил землепользования и застройки.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генеральном плане определены </w:t>
      </w:r>
      <w:r w:rsidRPr="00193982">
        <w:rPr>
          <w:rFonts w:cs="Times New Roman"/>
          <w:b/>
          <w:color w:val="000000" w:themeColor="text1"/>
          <w:szCs w:val="24"/>
        </w:rPr>
        <w:t>следующие сроки его реализации:</w:t>
      </w:r>
    </w:p>
    <w:p w:rsidR="00D0705A" w:rsidRPr="00193982" w:rsidRDefault="00D0705A" w:rsidP="00173767">
      <w:pPr>
        <w:pStyle w:val="ad"/>
        <w:numPr>
          <w:ilvl w:val="0"/>
          <w:numId w:val="11"/>
        </w:num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проектный срок генерального плана города Северодвинска, на который рассчитаны все планируемые мероприятия - 2035 год;</w:t>
      </w:r>
    </w:p>
    <w:p w:rsidR="00D0705A" w:rsidRPr="00193982" w:rsidRDefault="00D0705A" w:rsidP="00173767">
      <w:pPr>
        <w:pStyle w:val="ad"/>
        <w:numPr>
          <w:ilvl w:val="0"/>
          <w:numId w:val="11"/>
        </w:num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первый этап развития генерального плана города Северодвинска, на который планируются первоочередные мероприятия - 2020 год.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Генеральный план состоит</w:t>
      </w:r>
      <w:r w:rsidR="00454772" w:rsidRPr="00193982">
        <w:rPr>
          <w:rFonts w:cs="Times New Roman"/>
          <w:color w:val="000000" w:themeColor="text1"/>
          <w:szCs w:val="24"/>
        </w:rPr>
        <w:t xml:space="preserve"> из двух томов: "Положение</w:t>
      </w:r>
      <w:r w:rsidRPr="00193982">
        <w:rPr>
          <w:rFonts w:cs="Times New Roman"/>
          <w:color w:val="000000" w:themeColor="text1"/>
          <w:szCs w:val="24"/>
        </w:rPr>
        <w:t xml:space="preserve"> о территориальном планировании" (Том 1) и "Материалы по обоснованию проекта" (Том 2). Также генеральный план представляется в электронном виде в составе электронных графических слоев и связанной с ними атрибутивной базы данных.</w:t>
      </w:r>
    </w:p>
    <w:p w:rsidR="00454772" w:rsidRPr="00193982" w:rsidRDefault="00454772" w:rsidP="00D0705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Все материалы генерального плана (графические и тестовые) носят открытый характер и не несут конфиденциальных сведений, составляющих государственную тайну.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Работа выполнена в</w:t>
      </w:r>
      <w:r w:rsidR="00454772" w:rsidRPr="00193982">
        <w:rPr>
          <w:rFonts w:cs="Times New Roman"/>
          <w:color w:val="000000" w:themeColor="text1"/>
          <w:szCs w:val="24"/>
        </w:rPr>
        <w:t xml:space="preserve"> градостроительной мастерской ОО</w:t>
      </w:r>
      <w:r w:rsidRPr="00193982">
        <w:rPr>
          <w:rFonts w:cs="Times New Roman"/>
          <w:color w:val="000000" w:themeColor="text1"/>
          <w:szCs w:val="24"/>
        </w:rPr>
        <w:t>О "Геодезия и межевание" (г. Ярославль) под руководством главного архитектора проекта Богородицкого В.В.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Авторский коллектив проекта: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Бурлаков А. В. - главный инженер проекта;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Смирнов А. В. - ведущий архитектор;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193982">
        <w:rPr>
          <w:rFonts w:cs="Times New Roman"/>
          <w:color w:val="000000" w:themeColor="text1"/>
          <w:szCs w:val="24"/>
        </w:rPr>
        <w:t>Жилкина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Т. С. - архитектор;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Савинова О. М. - экономист;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Бурлаков А. В. - главный специалист по транспорту;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Першина О. С. - специалист по энергоснабжению;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193982">
        <w:rPr>
          <w:rFonts w:cs="Times New Roman"/>
          <w:color w:val="000000" w:themeColor="text1"/>
          <w:szCs w:val="24"/>
        </w:rPr>
        <w:t>Гальянова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О. В.- специалист по теплоснабжению;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Ткаченко Е. Э. - инженер по водоснабжению и канализации;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Паламарчук Т. В. - инженер-землеустроитель;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193982">
        <w:rPr>
          <w:rFonts w:cs="Times New Roman"/>
          <w:color w:val="000000" w:themeColor="text1"/>
          <w:szCs w:val="24"/>
        </w:rPr>
        <w:t>Лошадкин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К. А. - главный специалист по охране окружающей среды, канд. биолог. наук;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193982">
        <w:rPr>
          <w:rFonts w:cs="Times New Roman"/>
          <w:color w:val="000000" w:themeColor="text1"/>
          <w:szCs w:val="24"/>
        </w:rPr>
        <w:t>Фатиев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В. П. - консультант, канд. </w:t>
      </w:r>
      <w:proofErr w:type="spellStart"/>
      <w:r w:rsidRPr="00193982">
        <w:rPr>
          <w:rFonts w:cs="Times New Roman"/>
          <w:color w:val="000000" w:themeColor="text1"/>
          <w:szCs w:val="24"/>
        </w:rPr>
        <w:t>техн</w:t>
      </w:r>
      <w:proofErr w:type="spellEnd"/>
      <w:r w:rsidRPr="00193982">
        <w:rPr>
          <w:rFonts w:cs="Times New Roman"/>
          <w:color w:val="000000" w:themeColor="text1"/>
          <w:szCs w:val="24"/>
        </w:rPr>
        <w:t>. наук.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Графическое оформление проекта: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Смирнов М. В. - ведущий архитектор;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Травин И. С. - архитектор;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 Сахаров Р. С. - техник-архитектор.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Авторский коллектив благодарен всем организациям и учреждения</w:t>
      </w:r>
      <w:r w:rsidR="003E6E71" w:rsidRPr="00193982">
        <w:rPr>
          <w:rFonts w:cs="Times New Roman"/>
          <w:color w:val="000000" w:themeColor="text1"/>
          <w:szCs w:val="24"/>
        </w:rPr>
        <w:t>м за предоставление необходимой</w:t>
      </w:r>
      <w:r w:rsidRPr="00193982">
        <w:rPr>
          <w:rFonts w:cs="Times New Roman"/>
          <w:color w:val="000000" w:themeColor="text1"/>
          <w:szCs w:val="24"/>
        </w:rPr>
        <w:t xml:space="preserve"> для разработки генерального плана исходной информации по характеристике города.</w:t>
      </w:r>
    </w:p>
    <w:p w:rsidR="00D0705A" w:rsidRPr="00193982" w:rsidRDefault="00D0705A" w:rsidP="00D070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Авторы проекта выражают искреннюю признательность руководству Администрации МО "Северодвинск", коллективу Управления строительства и архитектуры Администрации МО "Северодвинск" за активную помощь и поддержку в работе над проектом генерального плана города.</w:t>
      </w:r>
    </w:p>
    <w:p w:rsidR="00D0705A" w:rsidRPr="00193982" w:rsidRDefault="00D0705A" w:rsidP="00AC3A18">
      <w:pPr>
        <w:pStyle w:val="15"/>
        <w:rPr>
          <w:sz w:val="28"/>
        </w:rPr>
      </w:pPr>
    </w:p>
    <w:p w:rsidR="00D0705A" w:rsidRPr="00193982" w:rsidRDefault="00D0705A" w:rsidP="00AC3A18">
      <w:pPr>
        <w:pStyle w:val="15"/>
        <w:rPr>
          <w:sz w:val="28"/>
        </w:rPr>
      </w:pPr>
    </w:p>
    <w:p w:rsidR="00D0705A" w:rsidRPr="00193982" w:rsidRDefault="00D0705A" w:rsidP="00AC3A18">
      <w:pPr>
        <w:pStyle w:val="15"/>
        <w:rPr>
          <w:sz w:val="28"/>
        </w:rPr>
      </w:pPr>
    </w:p>
    <w:p w:rsidR="00D0705A" w:rsidRPr="00193982" w:rsidRDefault="00D0705A" w:rsidP="00AC3A18">
      <w:pPr>
        <w:pStyle w:val="15"/>
        <w:rPr>
          <w:sz w:val="28"/>
        </w:rPr>
      </w:pPr>
    </w:p>
    <w:p w:rsidR="00D0705A" w:rsidRPr="00193982" w:rsidRDefault="00D0705A" w:rsidP="00AC3A18">
      <w:pPr>
        <w:pStyle w:val="15"/>
        <w:rPr>
          <w:sz w:val="28"/>
        </w:rPr>
      </w:pPr>
    </w:p>
    <w:p w:rsidR="00D0705A" w:rsidRPr="00193982" w:rsidRDefault="00D0705A" w:rsidP="00AC3A18">
      <w:pPr>
        <w:pStyle w:val="15"/>
        <w:rPr>
          <w:sz w:val="28"/>
        </w:rPr>
      </w:pPr>
    </w:p>
    <w:p w:rsidR="00D0705A" w:rsidRPr="00193982" w:rsidRDefault="00D0705A" w:rsidP="00AC3A18">
      <w:pPr>
        <w:pStyle w:val="15"/>
        <w:rPr>
          <w:sz w:val="28"/>
        </w:rPr>
      </w:pPr>
    </w:p>
    <w:p w:rsidR="00D0705A" w:rsidRPr="00193982" w:rsidRDefault="00D0705A" w:rsidP="00AC3A18">
      <w:pPr>
        <w:pStyle w:val="15"/>
        <w:rPr>
          <w:sz w:val="28"/>
        </w:rPr>
      </w:pPr>
    </w:p>
    <w:p w:rsidR="00AC3A18" w:rsidRPr="00193982" w:rsidRDefault="00AC3A18" w:rsidP="001C291E">
      <w:pPr>
        <w:pStyle w:val="afff0"/>
        <w:spacing w:line="360" w:lineRule="auto"/>
        <w:rPr>
          <w:sz w:val="28"/>
          <w:szCs w:val="28"/>
        </w:rPr>
      </w:pPr>
      <w:bookmarkStart w:id="2" w:name="_Toc428191352"/>
      <w:r w:rsidRPr="00193982">
        <w:rPr>
          <w:sz w:val="28"/>
          <w:szCs w:val="28"/>
        </w:rPr>
        <w:t>1. ЦЕЛИ И ЗАДАЧИ РАЗРАБОТКИ ГЕНЕРАЛЬНОГО ПЛАНА</w:t>
      </w:r>
      <w:bookmarkEnd w:id="2"/>
    </w:p>
    <w:p w:rsidR="00222EE9" w:rsidRPr="00193982" w:rsidRDefault="00AC3A18" w:rsidP="00AC3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Разработка генерального плана города</w:t>
      </w:r>
      <w:r w:rsidR="003E6E71" w:rsidRPr="00193982">
        <w:rPr>
          <w:rFonts w:cs="Times New Roman"/>
          <w:color w:val="000000" w:themeColor="text1"/>
          <w:szCs w:val="24"/>
        </w:rPr>
        <w:t>,</w:t>
      </w:r>
      <w:r w:rsidRPr="00193982">
        <w:rPr>
          <w:rFonts w:cs="Times New Roman"/>
          <w:color w:val="000000" w:themeColor="text1"/>
          <w:szCs w:val="24"/>
        </w:rPr>
        <w:t xml:space="preserve"> как документа территориального планирования осуществляется в целях устойчивого развития города и создания комфортных условий проживания населения на его территории.</w:t>
      </w:r>
    </w:p>
    <w:p w:rsidR="00AC3A18" w:rsidRPr="00193982" w:rsidRDefault="00194090" w:rsidP="00AC3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Генеральный план определяет основные направления реализации государственной, региональной и муниципальной политики в области градостроительства с учетом особенностей социально-экономического</w:t>
      </w:r>
      <w:r w:rsidR="00FE2F68" w:rsidRPr="00193982">
        <w:rPr>
          <w:rFonts w:cs="Times New Roman"/>
          <w:color w:val="000000" w:themeColor="text1"/>
          <w:szCs w:val="24"/>
        </w:rPr>
        <w:t xml:space="preserve"> развития и природно-климатических условий территории города Северодвинска.</w:t>
      </w:r>
    </w:p>
    <w:p w:rsidR="00FE2F68" w:rsidRPr="00193982" w:rsidRDefault="00FE2F68" w:rsidP="00AC3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Основной целью</w:t>
      </w:r>
      <w:r w:rsidRPr="00193982">
        <w:rPr>
          <w:rFonts w:cs="Times New Roman"/>
          <w:color w:val="000000" w:themeColor="text1"/>
          <w:szCs w:val="24"/>
        </w:rPr>
        <w:t xml:space="preserve"> разработки является повышение эффективности управления развитием территории Северодвинска на основе баланса промышленных, социальных, планировочных, инженерно-транспортных и экологических составляющих, обеспечивающих гармоничное развитие территории города.</w:t>
      </w:r>
    </w:p>
    <w:p w:rsidR="00FE2F68" w:rsidRPr="00193982" w:rsidRDefault="00D979BC" w:rsidP="00AC3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Основополагающая задача</w:t>
      </w:r>
      <w:r w:rsidRPr="00193982">
        <w:rPr>
          <w:rFonts w:cs="Times New Roman"/>
          <w:color w:val="000000" w:themeColor="text1"/>
          <w:szCs w:val="24"/>
        </w:rPr>
        <w:t xml:space="preserve"> генерального плана - сочетание пространственной  организации среды обитания с интересами жителей, предпринимателей и инвесторов при сохранении природно-экологического каркаса территории.</w:t>
      </w:r>
    </w:p>
    <w:p w:rsidR="00D979BC" w:rsidRPr="00193982" w:rsidRDefault="00D979BC" w:rsidP="00AC3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На пути к достижению поставленных целей в генеральном плане города Северодвинска решаются следующие </w:t>
      </w:r>
      <w:r w:rsidRPr="00193982">
        <w:rPr>
          <w:rFonts w:cs="Times New Roman"/>
          <w:b/>
          <w:color w:val="000000" w:themeColor="text1"/>
          <w:szCs w:val="24"/>
        </w:rPr>
        <w:t>задачи</w:t>
      </w:r>
      <w:r w:rsidRPr="00193982">
        <w:rPr>
          <w:rFonts w:cs="Times New Roman"/>
          <w:color w:val="000000" w:themeColor="text1"/>
          <w:szCs w:val="24"/>
        </w:rPr>
        <w:t>:</w:t>
      </w:r>
    </w:p>
    <w:p w:rsidR="00D979BC" w:rsidRPr="00193982" w:rsidRDefault="008A3041" w:rsidP="00173767">
      <w:pPr>
        <w:pStyle w:val="ad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определение функционального назначения и параметров использования городских земель;</w:t>
      </w:r>
    </w:p>
    <w:p w:rsidR="008A3041" w:rsidRPr="00193982" w:rsidRDefault="008A3041" w:rsidP="00173767">
      <w:pPr>
        <w:pStyle w:val="ad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определение планируемых объемов и структуры нового жилищного строительства, а также его размещения на территории города;</w:t>
      </w:r>
    </w:p>
    <w:p w:rsidR="008A3041" w:rsidRPr="00193982" w:rsidRDefault="003E6E71" w:rsidP="00173767">
      <w:pPr>
        <w:pStyle w:val="ad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планирование</w:t>
      </w:r>
      <w:r w:rsidR="008A3041" w:rsidRPr="00193982">
        <w:rPr>
          <w:rFonts w:cs="Times New Roman"/>
          <w:color w:val="000000" w:themeColor="text1"/>
          <w:szCs w:val="24"/>
        </w:rPr>
        <w:t xml:space="preserve"> реконструкции и развития застроенных территорий;</w:t>
      </w:r>
    </w:p>
    <w:p w:rsidR="008A3041" w:rsidRPr="00193982" w:rsidRDefault="008A3041" w:rsidP="00173767">
      <w:pPr>
        <w:pStyle w:val="ad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выработка стратегии реконструкции и развития производственно-коммунальных зон в городе в целях повышения эффективности использования их территории и улучшения состояния окружающей среды;</w:t>
      </w:r>
    </w:p>
    <w:p w:rsidR="008A3041" w:rsidRPr="00193982" w:rsidRDefault="008A3041" w:rsidP="00173767">
      <w:pPr>
        <w:pStyle w:val="ad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совершенствование организации инженерно-транспортной и социальной инфраструктур;</w:t>
      </w:r>
    </w:p>
    <w:p w:rsidR="008A3041" w:rsidRPr="00193982" w:rsidRDefault="008A3041" w:rsidP="00173767">
      <w:pPr>
        <w:pStyle w:val="ad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разработка предложений по инженерной защите и подготовке территорий;</w:t>
      </w:r>
    </w:p>
    <w:p w:rsidR="008A3041" w:rsidRPr="00193982" w:rsidRDefault="008A3041" w:rsidP="00173767">
      <w:pPr>
        <w:pStyle w:val="ad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определение первоочередных мероприятий по размещению объектов капитального строительства местного значения;</w:t>
      </w:r>
    </w:p>
    <w:p w:rsidR="008A3041" w:rsidRPr="00193982" w:rsidRDefault="008A3041" w:rsidP="00173767">
      <w:pPr>
        <w:pStyle w:val="ad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сохранение историко-культурного, природно-ландшафтного и архитектурно-пространственного своеобразия города;</w:t>
      </w:r>
    </w:p>
    <w:p w:rsidR="008A3041" w:rsidRPr="00193982" w:rsidRDefault="008A3041" w:rsidP="00173767">
      <w:pPr>
        <w:pStyle w:val="ad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организация городского пространства исходя из совокупности природно-экологических и санитарно-гигиенических факторов в целях обеспечения устойчивого развития территорий;</w:t>
      </w:r>
    </w:p>
    <w:p w:rsidR="008A3041" w:rsidRPr="00193982" w:rsidRDefault="008A3041" w:rsidP="00173767">
      <w:pPr>
        <w:pStyle w:val="ad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выработка проектных предложений по защите территорий от воздействия чрезвычайных ситуаций природного и техногенного характера.</w:t>
      </w:r>
    </w:p>
    <w:p w:rsidR="00AC3A18" w:rsidRPr="00193982" w:rsidRDefault="008A3041" w:rsidP="00AC3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Генеральный план является документом, который обеспечивает реализацию полномочий местного самоуправления по всем вопросам хозяйственной деятельности на территории города Северодвинска.</w:t>
      </w:r>
    </w:p>
    <w:p w:rsidR="00DD0A3D" w:rsidRPr="00193982" w:rsidRDefault="00DD0A3D" w:rsidP="00AC3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D0A3D" w:rsidRPr="00193982" w:rsidRDefault="00DD0A3D" w:rsidP="00AC3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D0A3D" w:rsidRPr="00193982" w:rsidRDefault="00DD0A3D" w:rsidP="001C291E">
      <w:pPr>
        <w:pStyle w:val="afff0"/>
        <w:spacing w:line="360" w:lineRule="auto"/>
        <w:rPr>
          <w:sz w:val="28"/>
          <w:szCs w:val="28"/>
        </w:rPr>
      </w:pPr>
      <w:bookmarkStart w:id="3" w:name="_Toc428191353"/>
      <w:r w:rsidRPr="00193982">
        <w:rPr>
          <w:sz w:val="28"/>
          <w:szCs w:val="28"/>
        </w:rPr>
        <w:t>2. ОБЩИЕ СВЕДЕНИЯ О ГОРОДЕ</w:t>
      </w:r>
      <w:bookmarkEnd w:id="3"/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1996 году создано муниципальное образование "Северодвинск", имеющее статус городского округа, в границы которого на основании закона Архангельской области от 23.09.2004 г. № 258-внеоч.-03 "О статусе и границах территорий муниципальных образований Архангельской области" входит территория города Северодвинска.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МО "Северодвинск" расположено в границах Приморского </w:t>
      </w:r>
      <w:r w:rsidR="00511F9F" w:rsidRPr="00193982">
        <w:rPr>
          <w:color w:val="000000" w:themeColor="text1"/>
        </w:rPr>
        <w:t xml:space="preserve">муниципального </w:t>
      </w:r>
      <w:r w:rsidRPr="00193982">
        <w:rPr>
          <w:color w:val="000000" w:themeColor="text1"/>
        </w:rPr>
        <w:t>района Архангельской области.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Площадь земель города Северодвинска </w:t>
      </w:r>
      <w:r w:rsidR="00913302" w:rsidRPr="00193982">
        <w:rPr>
          <w:color w:val="000000" w:themeColor="text1"/>
        </w:rPr>
        <w:t xml:space="preserve">в существующих границах составляет 11904,17 га; в соответствии с положениями "Генерального плана МО "Северодвинск" из них изымается 2879,44 га (24,2 %) и </w:t>
      </w:r>
      <w:r w:rsidR="00913302" w:rsidRPr="00193982">
        <w:rPr>
          <w:b/>
          <w:color w:val="000000" w:themeColor="text1"/>
        </w:rPr>
        <w:t>площадь земель города в новых границах принята в проекте генерального плана города в 9024,73 га</w:t>
      </w:r>
      <w:r w:rsidR="00913302" w:rsidRPr="00193982">
        <w:rPr>
          <w:color w:val="000000" w:themeColor="text1"/>
        </w:rPr>
        <w:t xml:space="preserve"> (по данным обмеров картографических материалов).</w:t>
      </w:r>
      <w:r w:rsidRPr="00193982">
        <w:rPr>
          <w:color w:val="000000" w:themeColor="text1"/>
        </w:rPr>
        <w:t xml:space="preserve"> </w:t>
      </w:r>
      <w:r w:rsidR="00913302" w:rsidRPr="00193982">
        <w:rPr>
          <w:color w:val="000000" w:themeColor="text1"/>
        </w:rPr>
        <w:t>Эта площадь</w:t>
      </w:r>
      <w:r w:rsidRPr="00193982">
        <w:rPr>
          <w:color w:val="000000" w:themeColor="text1"/>
        </w:rPr>
        <w:t xml:space="preserve"> составляет </w:t>
      </w:r>
      <w:r w:rsidR="00913302" w:rsidRPr="00193982">
        <w:rPr>
          <w:color w:val="000000" w:themeColor="text1"/>
        </w:rPr>
        <w:t>7,6</w:t>
      </w:r>
      <w:r w:rsidRPr="00193982">
        <w:rPr>
          <w:color w:val="000000" w:themeColor="text1"/>
        </w:rPr>
        <w:t xml:space="preserve"> % от земель МО "Северодвинск" (общая площадь земель МО "Северодвинск" - 119349,0 га).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Население города от 01.01.2014 г. составляет 187284 чел. (187,3 тыс. чел.); город является вторым после Архангельска (население - 357,4 тыс. чел.) городом Архангельской </w:t>
      </w:r>
      <w:r w:rsidRPr="00193982">
        <w:rPr>
          <w:color w:val="000000" w:themeColor="text1"/>
        </w:rPr>
        <w:lastRenderedPageBreak/>
        <w:t>области; его население составляет 15,7 % от общей численности населения области (1191,8 тыс. чел. с Ненецким автономным округом).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Плотность населения в </w:t>
      </w:r>
      <w:r w:rsidR="00EB4F0F" w:rsidRPr="00193982">
        <w:rPr>
          <w:color w:val="000000" w:themeColor="text1"/>
        </w:rPr>
        <w:t xml:space="preserve">новых </w:t>
      </w:r>
      <w:r w:rsidRPr="00193982">
        <w:rPr>
          <w:color w:val="000000" w:themeColor="text1"/>
        </w:rPr>
        <w:t xml:space="preserve">границах земель города составляет </w:t>
      </w:r>
      <w:r w:rsidR="00EB4F0F" w:rsidRPr="00193982">
        <w:rPr>
          <w:color w:val="000000" w:themeColor="text1"/>
        </w:rPr>
        <w:t>2075,2</w:t>
      </w:r>
      <w:r w:rsidRPr="00193982">
        <w:rPr>
          <w:color w:val="000000" w:themeColor="text1"/>
        </w:rPr>
        <w:t xml:space="preserve"> чел./кв. км (в МО "Северодвинск" - 157,9 чел./кв. км).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Город Северодвинск расположен в северо-западной части Архангельской области на побережье Двинского залива Белого моря в Нико</w:t>
      </w:r>
      <w:r w:rsidR="00EB4F0F" w:rsidRPr="00193982">
        <w:rPr>
          <w:color w:val="000000" w:themeColor="text1"/>
        </w:rPr>
        <w:t>льском устье реки Северной Двины</w:t>
      </w:r>
      <w:r w:rsidRPr="00193982">
        <w:rPr>
          <w:color w:val="000000" w:themeColor="text1"/>
        </w:rPr>
        <w:t>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Часть территории города, около </w:t>
      </w:r>
      <w:r w:rsidR="00EB4F0F" w:rsidRPr="00193982">
        <w:rPr>
          <w:color w:val="000000" w:themeColor="text1"/>
        </w:rPr>
        <w:t>29,1</w:t>
      </w:r>
      <w:r w:rsidRPr="00193982">
        <w:rPr>
          <w:color w:val="000000" w:themeColor="text1"/>
        </w:rPr>
        <w:t xml:space="preserve"> % - островная (острова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 xml:space="preserve">, </w:t>
      </w:r>
      <w:proofErr w:type="spellStart"/>
      <w:r w:rsidRPr="00193982">
        <w:rPr>
          <w:color w:val="000000" w:themeColor="text1"/>
        </w:rPr>
        <w:t>Угломин</w:t>
      </w:r>
      <w:proofErr w:type="spellEnd"/>
      <w:r w:rsidRPr="00193982">
        <w:rPr>
          <w:color w:val="000000" w:themeColor="text1"/>
        </w:rPr>
        <w:t xml:space="preserve">). Всего на территории города около </w:t>
      </w:r>
      <w:r w:rsidR="00EB4F0F" w:rsidRPr="00193982">
        <w:rPr>
          <w:color w:val="000000" w:themeColor="text1"/>
        </w:rPr>
        <w:t>13,8</w:t>
      </w:r>
      <w:r w:rsidRPr="00193982">
        <w:rPr>
          <w:color w:val="000000" w:themeColor="text1"/>
        </w:rPr>
        <w:t xml:space="preserve"> % водной акватории, как внешней (Никольское устье), так и внутренней (озера, реки, пруды).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Город начал формироваться в 1936 году вокруг древнего </w:t>
      </w:r>
      <w:proofErr w:type="spellStart"/>
      <w:r w:rsidRPr="00193982">
        <w:rPr>
          <w:color w:val="000000" w:themeColor="text1"/>
        </w:rPr>
        <w:t>Николо-Корельского</w:t>
      </w:r>
      <w:proofErr w:type="spellEnd"/>
      <w:r w:rsidRPr="00193982">
        <w:rPr>
          <w:color w:val="000000" w:themeColor="text1"/>
        </w:rPr>
        <w:t xml:space="preserve"> монастыря (основан по летописным источникам в 1419 г.) как поселок судостроителей и получил название </w:t>
      </w:r>
      <w:proofErr w:type="spellStart"/>
      <w:r w:rsidRPr="00193982">
        <w:rPr>
          <w:color w:val="000000" w:themeColor="text1"/>
        </w:rPr>
        <w:t>Судострой</w:t>
      </w:r>
      <w:proofErr w:type="spellEnd"/>
      <w:r w:rsidRPr="00193982">
        <w:rPr>
          <w:color w:val="000000" w:themeColor="text1"/>
        </w:rPr>
        <w:t xml:space="preserve">. В 1938 г. поселок был преобразован в город </w:t>
      </w:r>
      <w:proofErr w:type="spellStart"/>
      <w:r w:rsidRPr="00193982">
        <w:rPr>
          <w:color w:val="000000" w:themeColor="text1"/>
        </w:rPr>
        <w:t>Молотовск</w:t>
      </w:r>
      <w:proofErr w:type="spellEnd"/>
      <w:r w:rsidRPr="00193982">
        <w:rPr>
          <w:color w:val="000000" w:themeColor="text1"/>
        </w:rPr>
        <w:t>, а в 1957 г. - в Северодвинск.</w:t>
      </w:r>
    </w:p>
    <w:p w:rsidR="00511F9F" w:rsidRPr="00193982" w:rsidRDefault="00511F9F" w:rsidP="00511F9F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Автотранспортная связь города с областным центром осуществляется по автодороге "Подъезд к г. Северодвинску" от автодороги федерального значения М8 "Холмогоры" сообщением "Москва - Архангельск". Автодорога областного значения сообщением "Архангельск - Онега" обеспечивает автотранспортное сообщение с г. Онега и Онежским районом.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Регулярное железнодорожное сообщение с городом осуществляется по Северной железной дороге системы "РЖД" через станцию </w:t>
      </w:r>
      <w:proofErr w:type="spellStart"/>
      <w:r w:rsidRPr="00193982">
        <w:rPr>
          <w:color w:val="000000" w:themeColor="text1"/>
        </w:rPr>
        <w:t>Исакогорка</w:t>
      </w:r>
      <w:proofErr w:type="spellEnd"/>
      <w:r w:rsidR="00511F9F" w:rsidRPr="00193982">
        <w:rPr>
          <w:color w:val="000000" w:themeColor="text1"/>
        </w:rPr>
        <w:t xml:space="preserve"> (49 км)</w:t>
      </w:r>
      <w:r w:rsidRPr="00193982">
        <w:rPr>
          <w:color w:val="000000" w:themeColor="text1"/>
        </w:rPr>
        <w:t>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Расстояние </w:t>
      </w:r>
      <w:r w:rsidR="00EB4F0F" w:rsidRPr="00193982">
        <w:rPr>
          <w:color w:val="000000" w:themeColor="text1"/>
        </w:rPr>
        <w:t xml:space="preserve">по автодорогам </w:t>
      </w:r>
      <w:r w:rsidRPr="00193982">
        <w:rPr>
          <w:color w:val="000000" w:themeColor="text1"/>
        </w:rPr>
        <w:t>от Северодвинска до Архангельска -  35 км, до Москвы - 1177 км.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Современный Северодвинск относится к моногородам с градообразующими предприятиями ОАО "Северный центр судостроения и судоремонта", входящими в состав ОАО "Объединенная судостроительная корпорация". Крупнейшие предприятия этой отрасли - ОАО "ПО "</w:t>
      </w:r>
      <w:proofErr w:type="spellStart"/>
      <w:r w:rsidRPr="00193982">
        <w:rPr>
          <w:color w:val="000000" w:themeColor="text1"/>
        </w:rPr>
        <w:t>Севмаш</w:t>
      </w:r>
      <w:proofErr w:type="spellEnd"/>
      <w:r w:rsidRPr="00193982">
        <w:rPr>
          <w:color w:val="000000" w:themeColor="text1"/>
        </w:rPr>
        <w:t>" и ОАО "ЦС "Звездочка". Основные направления деятельности - строительство, ремонт, модернизация кораблей подводного и надводного флота, в том числе - атомное судостроение, проведение работ по утилизации подводных кораблей, выведенных из состава флота, а также изготовление сооружений для нефтедобычи на морском шельфе.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городе Северодвинске развиты и другие производства: пищевых продуктов, строительных материалов, швейное и мебельное производство, издательская и </w:t>
      </w:r>
      <w:r w:rsidRPr="00193982">
        <w:rPr>
          <w:color w:val="000000" w:themeColor="text1"/>
        </w:rPr>
        <w:lastRenderedPageBreak/>
        <w:t>полиграфическая деятельность. основная задача предприятий других видов экономической деятельности - обеспечение населения города товарами и услугами.</w:t>
      </w:r>
    </w:p>
    <w:p w:rsidR="00DD0A3D" w:rsidRPr="00193982" w:rsidRDefault="00DD0A3D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городе реализуется программа развития Северодвинского образовательного комплекса (кластера) "Северного (Арктического) федерального университета".</w:t>
      </w:r>
    </w:p>
    <w:p w:rsidR="00832515" w:rsidRPr="00193982" w:rsidRDefault="00832515" w:rsidP="00DD0A3D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832515" w:rsidRPr="00193982" w:rsidRDefault="00832515" w:rsidP="001C291E">
      <w:pPr>
        <w:pStyle w:val="afff0"/>
        <w:spacing w:line="360" w:lineRule="auto"/>
        <w:rPr>
          <w:sz w:val="28"/>
          <w:szCs w:val="28"/>
        </w:rPr>
      </w:pPr>
      <w:bookmarkStart w:id="4" w:name="_Toc428191354"/>
      <w:r w:rsidRPr="00193982">
        <w:rPr>
          <w:sz w:val="28"/>
          <w:szCs w:val="28"/>
        </w:rPr>
        <w:t>3. ПРЕДПОСЫЛКИ РАЗВИТИЯ ГОРОДА. ПРОГНОЗ ЧИСЛЕННОСТИ НАСЕЛЕНИЯ</w:t>
      </w:r>
      <w:bookmarkEnd w:id="4"/>
    </w:p>
    <w:p w:rsidR="00184D16" w:rsidRPr="00193982" w:rsidRDefault="00184D16" w:rsidP="00184D1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Устойчивое развитие территории Архангельский области может быть достигнуто за счет формирования зон и центров концентрации градостроительной активности.</w:t>
      </w:r>
    </w:p>
    <w:p w:rsidR="00832515" w:rsidRPr="00193982" w:rsidRDefault="00184D16" w:rsidP="00184D1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этой связи особое значение приобретает гармонизация среды обитания за счет развития территории Архангельско-Северодвинской агломерации, где в своеобразных природных условиях дельты русла р. Северной Двины и побережья Двинского залива Белого моря, </w:t>
      </w:r>
      <w:r w:rsidR="00E647E2" w:rsidRPr="00193982">
        <w:rPr>
          <w:color w:val="000000" w:themeColor="text1"/>
        </w:rPr>
        <w:t xml:space="preserve">в городских округах Архангельск, Северодвинск и </w:t>
      </w:r>
      <w:proofErr w:type="spellStart"/>
      <w:r w:rsidR="00E647E2" w:rsidRPr="00193982">
        <w:rPr>
          <w:color w:val="000000" w:themeColor="text1"/>
        </w:rPr>
        <w:t>Новодвинск</w:t>
      </w:r>
      <w:proofErr w:type="spellEnd"/>
      <w:r w:rsidRPr="00193982">
        <w:rPr>
          <w:color w:val="000000" w:themeColor="text1"/>
        </w:rPr>
        <w:t xml:space="preserve"> сосредоточено 50,9 % населения Архангельской области и 65,5 % городского населения (без Ненецкого автономного округа). Стоимость основных фондов коммерческих и некоммерческих организаций объектов на территории агломерации составляет 43,5 % национального богатства области (без Ненецкого национального округа).</w:t>
      </w:r>
    </w:p>
    <w:p w:rsidR="00461607" w:rsidRPr="00193982" w:rsidRDefault="00A65A95" w:rsidP="00184D1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этой связи, исключительность экономико-географического расположения в города Северодвинска, созданный научно-производственный</w:t>
      </w:r>
      <w:r w:rsidR="00E647E2" w:rsidRPr="00193982">
        <w:rPr>
          <w:color w:val="000000" w:themeColor="text1"/>
        </w:rPr>
        <w:t xml:space="preserve"> потенциал на основе предприятий</w:t>
      </w:r>
      <w:r w:rsidRPr="00193982">
        <w:rPr>
          <w:color w:val="000000" w:themeColor="text1"/>
        </w:rPr>
        <w:t xml:space="preserve"> ОАО "Северный центр судостроения и судоремонта", в том числе делающих город центром ат</w:t>
      </w:r>
      <w:r w:rsidR="00E647E2" w:rsidRPr="00193982">
        <w:rPr>
          <w:color w:val="000000" w:themeColor="text1"/>
        </w:rPr>
        <w:t>омного подводного судостроения</w:t>
      </w:r>
      <w:r w:rsidRPr="00193982">
        <w:rPr>
          <w:color w:val="000000" w:themeColor="text1"/>
        </w:rPr>
        <w:t>, - являются факторами определяющими г.Северодвинск, как один из ведущих центров, способных участвовать в реализации стратегических задач развития Архангельской области, стать центром концентрации градостроительной активности на ее территории.</w:t>
      </w:r>
    </w:p>
    <w:p w:rsidR="00A65A95" w:rsidRPr="00193982" w:rsidRDefault="00A65A95" w:rsidP="00184D1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сложившейся ситуации можно определить возможные направления развития Северодвинска, основываясь на оценке его потенциала. Их реализация будет зависеть от ситуации в стране, активности органов государственного управления области и местного самоуправления города, хозяйствующих субъектов и населения города.</w:t>
      </w:r>
    </w:p>
    <w:p w:rsidR="00E3784B" w:rsidRPr="00193982" w:rsidRDefault="00E3784B" w:rsidP="00184D16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E3784B" w:rsidRPr="00193982" w:rsidRDefault="00E3784B" w:rsidP="001C291E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rFonts w:eastAsia="Times New Roman" w:cs="Times New Roman"/>
          <w:b/>
          <w:bCs/>
          <w:color w:val="000000" w:themeColor="text1"/>
          <w:szCs w:val="24"/>
          <w:lang w:bidi="ar-SA"/>
        </w:rPr>
        <w:lastRenderedPageBreak/>
        <w:t>НАЛИЧИЕ ПОТЕНЦИАЛЬНЫХ РЕСУРСОВ ГРАДОСТРОИТЕЛЬНОГО РАЗВИТИЯ</w:t>
      </w:r>
    </w:p>
    <w:p w:rsidR="00731A03" w:rsidRPr="00193982" w:rsidRDefault="00731A03" w:rsidP="00731A03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Город имеет </w:t>
      </w:r>
      <w:r w:rsidRPr="00193982">
        <w:rPr>
          <w:b/>
          <w:color w:val="000000" w:themeColor="text1"/>
        </w:rPr>
        <w:t>выгодное географическое положение</w:t>
      </w:r>
      <w:r w:rsidRPr="00193982">
        <w:rPr>
          <w:color w:val="000000" w:themeColor="text1"/>
        </w:rPr>
        <w:t>, которое характеризуется близостью к областному центру г. Архангельску и доступном к акватории Белого моря, является развитым транспортным узлом.</w:t>
      </w:r>
    </w:p>
    <w:p w:rsidR="00731A03" w:rsidRPr="00193982" w:rsidRDefault="00731A03" w:rsidP="00731A03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Экономический потенциал</w:t>
      </w:r>
      <w:r w:rsidRPr="00193982">
        <w:rPr>
          <w:color w:val="000000" w:themeColor="text1"/>
        </w:rPr>
        <w:t xml:space="preserve"> города связан с мощным машиностроительным кластером - наличием уникальных производственных активов в области судостроения, машиностроения и металлообработки. Градообразующие предприятия города занимает значительную долю (81,9 %) в объемах производства.</w:t>
      </w:r>
    </w:p>
    <w:p w:rsidR="00A65A95" w:rsidRPr="00193982" w:rsidRDefault="00731A03" w:rsidP="00731A03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Город имеет потенциальные возможности, связанные с наличием и использованием </w:t>
      </w:r>
      <w:r w:rsidRPr="00193982">
        <w:rPr>
          <w:b/>
          <w:color w:val="000000" w:themeColor="text1"/>
        </w:rPr>
        <w:t>природных ресурсов</w:t>
      </w:r>
      <w:r w:rsidRPr="00193982">
        <w:rPr>
          <w:color w:val="000000" w:themeColor="text1"/>
        </w:rPr>
        <w:t>: лес, рыба, минеральная вода, полезные ископаемые - строительные пески, энергия ветра.</w:t>
      </w:r>
    </w:p>
    <w:p w:rsidR="00731A03" w:rsidRPr="00193982" w:rsidRDefault="00D007E6" w:rsidP="00731A03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Демографический потенциал</w:t>
      </w:r>
      <w:r w:rsidRPr="00193982">
        <w:rPr>
          <w:color w:val="000000" w:themeColor="text1"/>
        </w:rPr>
        <w:t xml:space="preserve"> Северодвинска связан со снижением темпов естественной убыли населения и стабилизацией рождаемости. Отмечается высокий образовательный и культурный уровень населения, создан Северодвинский образовательный комплекс (кластер) на базе "Северного (Арктического) федерального университета" с системой непрерывного начального, среднего и высшего профессионального образования.</w:t>
      </w:r>
    </w:p>
    <w:p w:rsidR="002C6B45" w:rsidRPr="00193982" w:rsidRDefault="002C6B45" w:rsidP="002C6B4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Город обладает развитыми мощностями теплоэнергетики со значительным резервом мощностей по производству </w:t>
      </w:r>
      <w:proofErr w:type="spellStart"/>
      <w:r w:rsidRPr="00193982">
        <w:rPr>
          <w:color w:val="000000" w:themeColor="text1"/>
        </w:rPr>
        <w:t>электро</w:t>
      </w:r>
      <w:proofErr w:type="spellEnd"/>
      <w:r w:rsidRPr="00193982">
        <w:rPr>
          <w:color w:val="000000" w:themeColor="text1"/>
        </w:rPr>
        <w:t xml:space="preserve">- и </w:t>
      </w:r>
      <w:proofErr w:type="spellStart"/>
      <w:r w:rsidRPr="00193982">
        <w:rPr>
          <w:color w:val="000000" w:themeColor="text1"/>
        </w:rPr>
        <w:t>теплоэнергии</w:t>
      </w:r>
      <w:proofErr w:type="spellEnd"/>
      <w:r w:rsidRPr="00193982">
        <w:rPr>
          <w:color w:val="000000" w:themeColor="text1"/>
        </w:rPr>
        <w:t xml:space="preserve">, завершено строительство и начата эксплуатации магистрального газопровода для снабжения предприятий и населения природным газом, отмечается высокий уровень инженерного благоустройства жилого фонда - это говорит </w:t>
      </w:r>
      <w:r w:rsidRPr="00193982">
        <w:rPr>
          <w:b/>
          <w:color w:val="000000" w:themeColor="text1"/>
        </w:rPr>
        <w:t>о развитом потенциале инженерной инфраструктуры.</w:t>
      </w:r>
    </w:p>
    <w:p w:rsidR="00D007E6" w:rsidRPr="00193982" w:rsidRDefault="002C6B45" w:rsidP="002C6B4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Развитие </w:t>
      </w:r>
      <w:r w:rsidRPr="00193982">
        <w:rPr>
          <w:b/>
          <w:color w:val="000000" w:themeColor="text1"/>
        </w:rPr>
        <w:t>агропромышленного комплекса</w:t>
      </w:r>
      <w:r w:rsidRPr="00193982">
        <w:rPr>
          <w:color w:val="000000" w:themeColor="text1"/>
        </w:rPr>
        <w:t xml:space="preserve"> на базе ООО "Северодвинский Агрокомбинат", куда входит ЗАО "АСХО "Тепличное"</w:t>
      </w:r>
      <w:r w:rsidR="00E647E2" w:rsidRPr="00193982">
        <w:rPr>
          <w:color w:val="000000" w:themeColor="text1"/>
        </w:rPr>
        <w:t>, -</w:t>
      </w:r>
      <w:r w:rsidRPr="00193982">
        <w:rPr>
          <w:color w:val="000000" w:themeColor="text1"/>
        </w:rPr>
        <w:t xml:space="preserve"> является одной из важных потенциальных составляющих в обеспечении населения города продуктами питания.</w:t>
      </w:r>
    </w:p>
    <w:p w:rsidR="00444E81" w:rsidRPr="00193982" w:rsidRDefault="00444E81" w:rsidP="00444E81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Социальная инфраструктура города отличается наличием развитой сети учреждений здравоохранения, образования, культуры, физкультуры и спорта.</w:t>
      </w:r>
    </w:p>
    <w:p w:rsidR="002C6B45" w:rsidRPr="00193982" w:rsidRDefault="00444E81" w:rsidP="00444E81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К потенциальным ресурсам градостроительного развития относится масштабная деятельность субъектов малого и среднего предпринимательства, доля оборота которого в общем обороте города составляет составляет более 27,0 %, доля работающего населения - более 19,0 %, доля в общей сумме поступающих налогов - более 14,0 %. Отраслевая </w:t>
      </w:r>
      <w:r w:rsidRPr="00193982">
        <w:rPr>
          <w:color w:val="000000" w:themeColor="text1"/>
        </w:rPr>
        <w:lastRenderedPageBreak/>
        <w:t>структура малых и средних предприятий представляет широкий спектр деятельности: 17,0 % - промышленное производство, 36,0 % - торговля и ремонт автотранспортных средств, 21,0 % - операции с недвижимым имуществом, аренда и предоставление услуг, 16,0 % - прочие виды.</w:t>
      </w:r>
    </w:p>
    <w:p w:rsidR="00444E81" w:rsidRPr="00193982" w:rsidRDefault="00444E81" w:rsidP="00444E81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444E81" w:rsidRPr="00193982" w:rsidRDefault="00444E81" w:rsidP="001C291E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rFonts w:eastAsia="Times New Roman" w:cs="Times New Roman"/>
          <w:b/>
          <w:bCs/>
          <w:color w:val="000000" w:themeColor="text1"/>
          <w:szCs w:val="24"/>
          <w:lang w:bidi="ar-SA"/>
        </w:rPr>
        <w:t>ВОЗМОЖНЫЕ НАПРАВЛЕНИЯ РАЗВИТИЯ ГОРОДА</w:t>
      </w:r>
    </w:p>
    <w:p w:rsidR="00607586" w:rsidRPr="00193982" w:rsidRDefault="00444E81" w:rsidP="00DD0A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Основные направления развития города представлены в таблице 3/1.</w:t>
      </w:r>
    </w:p>
    <w:p w:rsidR="00444E81" w:rsidRPr="00193982" w:rsidRDefault="00444E81" w:rsidP="00444E81">
      <w:pPr>
        <w:spacing w:line="360" w:lineRule="auto"/>
        <w:ind w:left="0" w:firstLine="567"/>
        <w:jc w:val="right"/>
        <w:rPr>
          <w:color w:val="000000" w:themeColor="text1"/>
          <w:sz w:val="22"/>
        </w:rPr>
      </w:pPr>
      <w:r w:rsidRPr="00193982">
        <w:rPr>
          <w:color w:val="000000" w:themeColor="text1"/>
          <w:sz w:val="22"/>
        </w:rPr>
        <w:t>Таблица 3/1</w:t>
      </w:r>
    </w:p>
    <w:tbl>
      <w:tblPr>
        <w:tblStyle w:val="af7"/>
        <w:tblW w:w="0" w:type="auto"/>
        <w:tblLook w:val="04A0"/>
      </w:tblPr>
      <w:tblGrid>
        <w:gridCol w:w="2660"/>
        <w:gridCol w:w="6911"/>
      </w:tblGrid>
      <w:tr w:rsidR="00444E81" w:rsidRPr="00193982" w:rsidTr="00784838">
        <w:trPr>
          <w:tblHeader/>
        </w:trPr>
        <w:tc>
          <w:tcPr>
            <w:tcW w:w="2660" w:type="dxa"/>
          </w:tcPr>
          <w:p w:rsidR="00444E81" w:rsidRPr="00193982" w:rsidRDefault="00444E81" w:rsidP="00734362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Виды хозяйственной деятельности</w:t>
            </w:r>
          </w:p>
        </w:tc>
        <w:tc>
          <w:tcPr>
            <w:tcW w:w="6911" w:type="dxa"/>
          </w:tcPr>
          <w:p w:rsidR="00444E81" w:rsidRPr="00193982" w:rsidRDefault="00444E81" w:rsidP="00734362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Направление хозяйственной  деятельности</w:t>
            </w:r>
          </w:p>
        </w:tc>
      </w:tr>
      <w:tr w:rsidR="00444E81" w:rsidRPr="00193982" w:rsidTr="00784838">
        <w:trPr>
          <w:tblHeader/>
        </w:trPr>
        <w:tc>
          <w:tcPr>
            <w:tcW w:w="2660" w:type="dxa"/>
          </w:tcPr>
          <w:p w:rsidR="00444E81" w:rsidRPr="00193982" w:rsidRDefault="00444E81" w:rsidP="00734362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</w:t>
            </w:r>
          </w:p>
        </w:tc>
        <w:tc>
          <w:tcPr>
            <w:tcW w:w="6911" w:type="dxa"/>
          </w:tcPr>
          <w:p w:rsidR="00444E81" w:rsidRPr="00193982" w:rsidRDefault="00444E81" w:rsidP="00734362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</w:t>
            </w:r>
          </w:p>
        </w:tc>
      </w:tr>
      <w:tr w:rsidR="00444E81" w:rsidRPr="00193982" w:rsidTr="00444E81">
        <w:tc>
          <w:tcPr>
            <w:tcW w:w="2660" w:type="dxa"/>
          </w:tcPr>
          <w:p w:rsidR="00444E81" w:rsidRPr="00193982" w:rsidRDefault="00444E81" w:rsidP="00734362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Научно-производственная деятельность</w:t>
            </w:r>
          </w:p>
        </w:tc>
        <w:tc>
          <w:tcPr>
            <w:tcW w:w="6911" w:type="dxa"/>
          </w:tcPr>
          <w:p w:rsidR="00444E81" w:rsidRPr="00193982" w:rsidRDefault="00734362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создание диверсифицированной экономики посредством диверсификации производственной деятельности градообразующих предприятий путем использования передовых технологий двойного назначения в целях обеспечения равномерности загрузки и увеличения выпуска высокотехнологичной продукции гражданского назначения;</w:t>
            </w:r>
          </w:p>
          <w:p w:rsidR="003411F2" w:rsidRPr="00193982" w:rsidRDefault="003411F2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выделение в самостоятельные бизнес-единицы производств градообразующих предприятий по выпуску отдельных видов продукции гражданского назначения, имеющих устойчивые рыночные ниши;</w:t>
            </w:r>
          </w:p>
          <w:p w:rsidR="003411F2" w:rsidRPr="00193982" w:rsidRDefault="003411F2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создание новых сопутствующих секторов экономики в области обрабатывающих производств, торговли и сферы услуг;</w:t>
            </w:r>
          </w:p>
          <w:p w:rsidR="003411F2" w:rsidRPr="00193982" w:rsidRDefault="003411F2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обновление и модернизация основных производственных фондов;</w:t>
            </w:r>
          </w:p>
          <w:p w:rsidR="003411F2" w:rsidRPr="00193982" w:rsidRDefault="003411F2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интеграция науки, образования и производства для создания конкурентно способной наукоемкой продукции;</w:t>
            </w:r>
          </w:p>
          <w:p w:rsidR="00734362" w:rsidRPr="00193982" w:rsidRDefault="003411F2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формирование единой информационной среды на основе современных телекоммуникационных технологий;</w:t>
            </w:r>
          </w:p>
          <w:p w:rsidR="00AC75C6" w:rsidRPr="00193982" w:rsidRDefault="00AC75C6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повышение </w:t>
            </w:r>
            <w:proofErr w:type="spellStart"/>
            <w:r w:rsidRPr="00193982">
              <w:rPr>
                <w:color w:val="000000" w:themeColor="text1"/>
              </w:rPr>
              <w:t>конкурентноспособности</w:t>
            </w:r>
            <w:proofErr w:type="spellEnd"/>
            <w:r w:rsidRPr="00193982">
              <w:rPr>
                <w:color w:val="000000" w:themeColor="text1"/>
              </w:rPr>
              <w:t xml:space="preserve"> выпускаемой продукции через привлечение новейших эффективных технологий и квалифицированного трудового ресурса;</w:t>
            </w:r>
          </w:p>
          <w:p w:rsidR="00AC75C6" w:rsidRPr="00193982" w:rsidRDefault="00AC75C6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обеспечение эффективного взаимодействия с инвестором: создание инвестиционных площадок с высокоорганизованный инфраструктурной составляющей, предоставление пакета налоговых преференций;</w:t>
            </w:r>
          </w:p>
          <w:p w:rsidR="00AC75C6" w:rsidRPr="00193982" w:rsidRDefault="00AC75C6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создание опытных площадок для коммерциализации технологий, реализации </w:t>
            </w:r>
            <w:proofErr w:type="spellStart"/>
            <w:r w:rsidRPr="00193982">
              <w:rPr>
                <w:color w:val="000000" w:themeColor="text1"/>
              </w:rPr>
              <w:t>высокорисковых</w:t>
            </w:r>
            <w:proofErr w:type="spellEnd"/>
            <w:r w:rsidRPr="00193982">
              <w:rPr>
                <w:color w:val="000000" w:themeColor="text1"/>
              </w:rPr>
              <w:t xml:space="preserve"> инновационных проектов;</w:t>
            </w:r>
          </w:p>
          <w:p w:rsidR="00AC75C6" w:rsidRPr="00193982" w:rsidRDefault="00AC75C6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развитие международного сотрудничества, внешнеэкономической инновационной деятельности;</w:t>
            </w:r>
          </w:p>
          <w:p w:rsidR="00AC75C6" w:rsidRPr="00193982" w:rsidRDefault="00AC75C6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создание и развитие центра инновационных технологий, центра коллективного использования, центра консалтинговых услуг;</w:t>
            </w:r>
          </w:p>
          <w:p w:rsidR="00AC75C6" w:rsidRPr="00193982" w:rsidRDefault="00AC75C6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lastRenderedPageBreak/>
              <w:t>дальнейшее развитие предприятий по переработке сельскохозяйственной продукции, легкой и пищевой промышленности;</w:t>
            </w:r>
          </w:p>
          <w:p w:rsidR="00AC75C6" w:rsidRPr="00193982" w:rsidRDefault="00AC75C6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развитие базы стройиндустрии;</w:t>
            </w:r>
          </w:p>
          <w:p w:rsidR="00AC75C6" w:rsidRPr="00193982" w:rsidRDefault="00AC75C6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развития малого и среднего предпринимательства.</w:t>
            </w:r>
          </w:p>
        </w:tc>
      </w:tr>
      <w:tr w:rsidR="00444E81" w:rsidRPr="00193982" w:rsidTr="00444E81">
        <w:tc>
          <w:tcPr>
            <w:tcW w:w="2660" w:type="dxa"/>
          </w:tcPr>
          <w:p w:rsidR="00444E81" w:rsidRPr="00193982" w:rsidRDefault="00784838" w:rsidP="00734362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lastRenderedPageBreak/>
              <w:t>Транспортное обслуживание</w:t>
            </w:r>
          </w:p>
        </w:tc>
        <w:tc>
          <w:tcPr>
            <w:tcW w:w="6911" w:type="dxa"/>
          </w:tcPr>
          <w:p w:rsidR="00B70503" w:rsidRPr="00193982" w:rsidRDefault="00B70503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совершенствование транспортной связи территории города с системой федеральной (М8 "Холмогоры") и региональной ("Архангельск-Онега") автодорог и автодорог местного значения на территории МО "Северодвинск";</w:t>
            </w:r>
          </w:p>
          <w:p w:rsidR="00B70503" w:rsidRPr="00193982" w:rsidRDefault="00B70503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развитие транспортно-логистической инфраструктуры, в том числе в международном сотрудничестве с возможностью подключения Северодвинского транспортного узла к </w:t>
            </w:r>
            <w:proofErr w:type="spellStart"/>
            <w:r w:rsidRPr="00193982">
              <w:rPr>
                <w:color w:val="000000" w:themeColor="text1"/>
              </w:rPr>
              <w:t>Трансевропейской</w:t>
            </w:r>
            <w:proofErr w:type="spellEnd"/>
            <w:r w:rsidRPr="00193982">
              <w:rPr>
                <w:color w:val="000000" w:themeColor="text1"/>
              </w:rPr>
              <w:t xml:space="preserve"> транспортной сети Евросоюза, составляющей основу европейской транспортной инфраструктуры;</w:t>
            </w:r>
          </w:p>
          <w:p w:rsidR="00B70503" w:rsidRPr="00193982" w:rsidRDefault="00B70503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реализация проекта строительства многофункционального морского порта двойного назначения с приоритетом военной составляющей в ковше Никольского устья р.Северной Двины на побережье Белого моря с развитием терминалов перевалки и переработки различных грузов (контейнеров, рыбной продукции, навалочных, наливных и др.);</w:t>
            </w:r>
          </w:p>
          <w:p w:rsidR="00B70503" w:rsidRPr="00193982" w:rsidRDefault="00B70503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обслуживание грузовых и пассажирских перевозок, модернизация транспорта;</w:t>
            </w:r>
          </w:p>
          <w:p w:rsidR="00444E81" w:rsidRPr="00193982" w:rsidRDefault="00B70503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обслуживание внутригородских и внегородских пассажирских перевозок, совершенствования связи с г. Архангельском и сельскими населенными пунктами на территории МО "Северодвинск";</w:t>
            </w:r>
          </w:p>
          <w:p w:rsidR="00F25C85" w:rsidRPr="00193982" w:rsidRDefault="00F25C85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совершенствование магистральной улично-дорожной сети, транспортное строительство;</w:t>
            </w:r>
          </w:p>
          <w:p w:rsidR="00F25C85" w:rsidRPr="00193982" w:rsidRDefault="00F25C85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развития системы автостоянок и многоярусных гаражей;</w:t>
            </w:r>
          </w:p>
          <w:p w:rsidR="00F25C85" w:rsidRPr="00193982" w:rsidRDefault="00F25C85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расширение сети автосервиса;</w:t>
            </w:r>
          </w:p>
          <w:p w:rsidR="00F25C85" w:rsidRPr="00193982" w:rsidRDefault="00F25C85" w:rsidP="00F25C85">
            <w:pPr>
              <w:pStyle w:val="ad"/>
              <w:numPr>
                <w:ilvl w:val="0"/>
                <w:numId w:val="35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развития служб обеспечения транспортной безопасности, обеспечение безопасности дорожного движения.</w:t>
            </w:r>
          </w:p>
        </w:tc>
      </w:tr>
      <w:tr w:rsidR="00444E81" w:rsidRPr="00193982" w:rsidTr="00444E81">
        <w:tc>
          <w:tcPr>
            <w:tcW w:w="2660" w:type="dxa"/>
          </w:tcPr>
          <w:p w:rsidR="00444E81" w:rsidRPr="00193982" w:rsidRDefault="000C639F" w:rsidP="00734362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Образовательная деятельность, подготовка кадров</w:t>
            </w:r>
          </w:p>
        </w:tc>
        <w:tc>
          <w:tcPr>
            <w:tcW w:w="6911" w:type="dxa"/>
          </w:tcPr>
          <w:p w:rsidR="00C306E2" w:rsidRPr="00193982" w:rsidRDefault="00C306E2" w:rsidP="00C306E2">
            <w:pPr>
              <w:pStyle w:val="ad"/>
              <w:numPr>
                <w:ilvl w:val="0"/>
                <w:numId w:val="36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развитие Северодвинского образовательного комплекса (кластера) на базе образовательных учреждений высшего, среднего и низшего профессионального образования, входящих в состав "Северного (Арктического) федерального университета";</w:t>
            </w:r>
          </w:p>
          <w:p w:rsidR="00C306E2" w:rsidRPr="00193982" w:rsidRDefault="00C306E2" w:rsidP="00C306E2">
            <w:pPr>
              <w:pStyle w:val="ad"/>
              <w:numPr>
                <w:ilvl w:val="0"/>
                <w:numId w:val="36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подготовка научных кадров высшей квалификации по приоритетным направлениям научно-технической, образовательной, инновационной деятельности;</w:t>
            </w:r>
          </w:p>
          <w:p w:rsidR="00C306E2" w:rsidRPr="00193982" w:rsidRDefault="00C306E2" w:rsidP="00C306E2">
            <w:pPr>
              <w:pStyle w:val="ad"/>
              <w:numPr>
                <w:ilvl w:val="0"/>
                <w:numId w:val="36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создание системы углубленной специализированной подготовки будущих специалистов;</w:t>
            </w:r>
          </w:p>
          <w:p w:rsidR="00444E81" w:rsidRPr="00193982" w:rsidRDefault="00C306E2" w:rsidP="00C306E2">
            <w:pPr>
              <w:pStyle w:val="ad"/>
              <w:numPr>
                <w:ilvl w:val="0"/>
                <w:numId w:val="36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укрепление материально-технической базы профессиональных учебных заведений, введение новых учебных специальностей для </w:t>
            </w:r>
            <w:r w:rsidRPr="00193982">
              <w:rPr>
                <w:color w:val="000000" w:themeColor="text1"/>
              </w:rPr>
              <w:lastRenderedPageBreak/>
              <w:t>подготовки научных и инженерных кадров специалистов по маркетингу, бизнес планированию, менеджменту, трансферту технологий, рекламе и др.</w:t>
            </w:r>
            <w:r w:rsidR="000517EB" w:rsidRPr="00193982">
              <w:rPr>
                <w:color w:val="000000" w:themeColor="text1"/>
              </w:rPr>
              <w:t>;</w:t>
            </w:r>
          </w:p>
          <w:p w:rsidR="000844EB" w:rsidRPr="00193982" w:rsidRDefault="000844EB" w:rsidP="000844EB">
            <w:pPr>
              <w:pStyle w:val="ad"/>
              <w:numPr>
                <w:ilvl w:val="0"/>
                <w:numId w:val="36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создание в городе единой образовательной среды;</w:t>
            </w:r>
          </w:p>
          <w:p w:rsidR="000844EB" w:rsidRPr="00193982" w:rsidRDefault="000844EB" w:rsidP="000844EB">
            <w:pPr>
              <w:pStyle w:val="ad"/>
              <w:numPr>
                <w:ilvl w:val="0"/>
                <w:numId w:val="36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расширение системы дистанционного образования и развития библиотечного комплекса;</w:t>
            </w:r>
          </w:p>
          <w:p w:rsidR="000517EB" w:rsidRPr="00193982" w:rsidRDefault="000844EB" w:rsidP="000844EB">
            <w:pPr>
              <w:pStyle w:val="ad"/>
              <w:numPr>
                <w:ilvl w:val="0"/>
                <w:numId w:val="36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обеспечения тесной связи образовательных учреждений с научными организациями, развитие международных студенческих школ.</w:t>
            </w:r>
          </w:p>
        </w:tc>
      </w:tr>
      <w:tr w:rsidR="00444E81" w:rsidRPr="00193982" w:rsidTr="00444E81">
        <w:tc>
          <w:tcPr>
            <w:tcW w:w="2660" w:type="dxa"/>
          </w:tcPr>
          <w:p w:rsidR="00444E81" w:rsidRPr="00193982" w:rsidRDefault="001147C2" w:rsidP="00734362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lastRenderedPageBreak/>
              <w:t>Рекреационн</w:t>
            </w:r>
            <w:r w:rsidR="00AD373E" w:rsidRPr="00193982">
              <w:rPr>
                <w:color w:val="000000" w:themeColor="text1"/>
              </w:rPr>
              <w:t>о-</w:t>
            </w:r>
            <w:r w:rsidRPr="00193982">
              <w:rPr>
                <w:color w:val="000000" w:themeColor="text1"/>
              </w:rPr>
              <w:t>туристическая</w:t>
            </w:r>
          </w:p>
        </w:tc>
        <w:tc>
          <w:tcPr>
            <w:tcW w:w="6911" w:type="dxa"/>
          </w:tcPr>
          <w:p w:rsidR="00383C23" w:rsidRPr="00193982" w:rsidRDefault="00383C23" w:rsidP="00383C23">
            <w:pPr>
              <w:pStyle w:val="ad"/>
              <w:numPr>
                <w:ilvl w:val="0"/>
                <w:numId w:val="36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организация отдыха и туризма; условия развития: благоприятное географическое положение и транспортное обеспечение, наличие природно-пространственной и историко-культурной составляющей на территории МО "Северодвинск", возможность развития морского туризма;</w:t>
            </w:r>
          </w:p>
          <w:p w:rsidR="00444E81" w:rsidRPr="00193982" w:rsidRDefault="00383C23" w:rsidP="00E647E2">
            <w:pPr>
              <w:pStyle w:val="ad"/>
              <w:numPr>
                <w:ilvl w:val="0"/>
                <w:numId w:val="36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развитие службы обеспечения туристической деятельности, организационно-хозяйственного и общественного обслуживания.</w:t>
            </w:r>
          </w:p>
        </w:tc>
      </w:tr>
      <w:tr w:rsidR="00444E81" w:rsidRPr="00193982" w:rsidTr="00444E81">
        <w:tc>
          <w:tcPr>
            <w:tcW w:w="2660" w:type="dxa"/>
          </w:tcPr>
          <w:p w:rsidR="00444E81" w:rsidRPr="00193982" w:rsidRDefault="009E6BB7" w:rsidP="00734362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Внутригородская социальная</w:t>
            </w:r>
          </w:p>
        </w:tc>
        <w:tc>
          <w:tcPr>
            <w:tcW w:w="6911" w:type="dxa"/>
          </w:tcPr>
          <w:p w:rsidR="00713850" w:rsidRPr="00193982" w:rsidRDefault="00713850" w:rsidP="00713850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создание в Северодвинске достойной среды обитания, повышения качества уровня жизни нынешнего и будущего поколений;</w:t>
            </w:r>
          </w:p>
          <w:p w:rsidR="00713850" w:rsidRPr="00193982" w:rsidRDefault="00713850" w:rsidP="00713850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совершенствование планировочной организации и архитектурного облика города;</w:t>
            </w:r>
          </w:p>
          <w:p w:rsidR="00444E81" w:rsidRPr="00193982" w:rsidRDefault="00713850" w:rsidP="00713850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совершенствование внутригородского сервисного обслуживания с целью повышения его инвестиционной привлекательности, комфортность проживания населения;</w:t>
            </w:r>
          </w:p>
          <w:p w:rsidR="00EE6CEB" w:rsidRPr="00193982" w:rsidRDefault="00EE6CEB" w:rsidP="00EE6CEB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обеспечение разнообразного образования и досуга молодёжи;</w:t>
            </w:r>
          </w:p>
          <w:p w:rsidR="00EE6CEB" w:rsidRPr="00193982" w:rsidRDefault="00EE6CEB" w:rsidP="00EE6CEB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развитие социальной инфраструктуры города, укреплению ее материально-технической базы;</w:t>
            </w:r>
          </w:p>
          <w:p w:rsidR="00EE6CEB" w:rsidRPr="00193982" w:rsidRDefault="00EE6CEB" w:rsidP="00EE6CEB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улучшение качества и повышение разнообразия типов жилья;</w:t>
            </w:r>
          </w:p>
          <w:p w:rsidR="00EE6CEB" w:rsidRPr="00193982" w:rsidRDefault="00EE6CEB" w:rsidP="00EE6CEB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осуществление комплекса работ по реконструкции жилищного фонда, объектов коммунального хозяйства на основе внедрения </w:t>
            </w:r>
            <w:proofErr w:type="spellStart"/>
            <w:r w:rsidRPr="00193982">
              <w:rPr>
                <w:color w:val="000000" w:themeColor="text1"/>
              </w:rPr>
              <w:t>энерго</w:t>
            </w:r>
            <w:proofErr w:type="spellEnd"/>
            <w:r w:rsidRPr="00193982">
              <w:rPr>
                <w:color w:val="000000" w:themeColor="text1"/>
              </w:rPr>
              <w:t>- и ресурсосберегающих технологий;</w:t>
            </w:r>
          </w:p>
          <w:p w:rsidR="00EE6CEB" w:rsidRPr="00193982" w:rsidRDefault="00EE6CEB" w:rsidP="00EE6CEB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развитие сетей энергоснабжения, водоснабжения и водоотведения, теплоснабжения и обеспечения природным газом, стимулирующих капитальное строительство;</w:t>
            </w:r>
          </w:p>
          <w:p w:rsidR="00EE6CEB" w:rsidRPr="00193982" w:rsidRDefault="00EE6CEB" w:rsidP="00EE6CEB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модернизация и развитие средств связи;</w:t>
            </w:r>
          </w:p>
          <w:p w:rsidR="00EE6CEB" w:rsidRPr="00193982" w:rsidRDefault="00EE6CEB" w:rsidP="00EE6CEB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повышение уровня обеспеченности населения всеми видами культурно-бытового обслуживания при условии минимальной временной доступности;</w:t>
            </w:r>
          </w:p>
          <w:p w:rsidR="00EE6CEB" w:rsidRPr="00193982" w:rsidRDefault="00EE6CEB" w:rsidP="00EE6CEB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строительство объектов здравоохранения, образования, культуры, физкультуры и спорта, оснащение их современным оборудованием и техникой, формирование специализированных центров обслуживания;</w:t>
            </w:r>
          </w:p>
          <w:p w:rsidR="00EE6CEB" w:rsidRPr="00193982" w:rsidRDefault="00EE6CEB" w:rsidP="00EE6CEB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реализация комплекса мер по социальной защите работников </w:t>
            </w:r>
            <w:r w:rsidRPr="00193982">
              <w:rPr>
                <w:color w:val="000000" w:themeColor="text1"/>
              </w:rPr>
              <w:lastRenderedPageBreak/>
              <w:t>научно-технической сферы и молодых специалистов в организациях города для привлечения интеллектуального потенциала;</w:t>
            </w:r>
          </w:p>
          <w:p w:rsidR="00713850" w:rsidRPr="00193982" w:rsidRDefault="00EE6CEB" w:rsidP="00EE6CEB">
            <w:pPr>
              <w:pStyle w:val="ad"/>
              <w:numPr>
                <w:ilvl w:val="0"/>
                <w:numId w:val="37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обеспечение экологического контроля и безопасности населения</w:t>
            </w:r>
            <w:r w:rsidR="006B20F4" w:rsidRPr="00193982">
              <w:rPr>
                <w:color w:val="000000" w:themeColor="text1"/>
              </w:rPr>
              <w:t xml:space="preserve"> осуществляется органами государственного контроля и надзора при проведении плановых и внеплановых проверок</w:t>
            </w:r>
            <w:r w:rsidRPr="00193982">
              <w:rPr>
                <w:color w:val="000000" w:themeColor="text1"/>
              </w:rPr>
              <w:t>.</w:t>
            </w:r>
          </w:p>
        </w:tc>
      </w:tr>
      <w:tr w:rsidR="00444E81" w:rsidRPr="00193982" w:rsidTr="00444E81">
        <w:tc>
          <w:tcPr>
            <w:tcW w:w="2660" w:type="dxa"/>
          </w:tcPr>
          <w:p w:rsidR="00444E81" w:rsidRPr="00193982" w:rsidRDefault="002720BE" w:rsidP="00734362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lastRenderedPageBreak/>
              <w:t>Административно-деловая</w:t>
            </w:r>
          </w:p>
        </w:tc>
        <w:tc>
          <w:tcPr>
            <w:tcW w:w="6911" w:type="dxa"/>
          </w:tcPr>
          <w:p w:rsidR="0030523D" w:rsidRPr="00193982" w:rsidRDefault="0030523D" w:rsidP="0030523D">
            <w:pPr>
              <w:pStyle w:val="ad"/>
              <w:numPr>
                <w:ilvl w:val="0"/>
                <w:numId w:val="38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активизация деятельности органов местного самоуправления в инновационном процессе;</w:t>
            </w:r>
          </w:p>
          <w:p w:rsidR="0030523D" w:rsidRPr="00193982" w:rsidRDefault="0030523D" w:rsidP="0030523D">
            <w:pPr>
              <w:pStyle w:val="ad"/>
              <w:numPr>
                <w:ilvl w:val="0"/>
                <w:numId w:val="38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формирование нормативно-правового и информационного обеспечения для выполнения мероприятий по развитию города;</w:t>
            </w:r>
          </w:p>
          <w:p w:rsidR="0030523D" w:rsidRPr="00193982" w:rsidRDefault="0030523D" w:rsidP="0030523D">
            <w:pPr>
              <w:pStyle w:val="ad"/>
              <w:numPr>
                <w:ilvl w:val="0"/>
                <w:numId w:val="38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создание пакета градостроительных документов проектно-территориального уровня, внедрение ГИС-технологий;</w:t>
            </w:r>
          </w:p>
          <w:p w:rsidR="0030523D" w:rsidRPr="00193982" w:rsidRDefault="0030523D" w:rsidP="0030523D">
            <w:pPr>
              <w:pStyle w:val="ad"/>
              <w:numPr>
                <w:ilvl w:val="0"/>
                <w:numId w:val="38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организация проведения мероприятий по улучшению инвестиционного климата;</w:t>
            </w:r>
          </w:p>
          <w:p w:rsidR="0030523D" w:rsidRPr="00193982" w:rsidRDefault="0030523D" w:rsidP="0030523D">
            <w:pPr>
              <w:pStyle w:val="ad"/>
              <w:numPr>
                <w:ilvl w:val="0"/>
                <w:numId w:val="38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создание рыночной инфраструктуры на уровне, соответствующем масштабу и статусу города (банки, деловые центры, бизнес-сервис и др.);</w:t>
            </w:r>
          </w:p>
          <w:p w:rsidR="0030523D" w:rsidRPr="00193982" w:rsidRDefault="0030523D" w:rsidP="0030523D">
            <w:pPr>
              <w:pStyle w:val="ad"/>
              <w:numPr>
                <w:ilvl w:val="0"/>
                <w:numId w:val="38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создание благоприятных условий для внешнеэкономической деятельности;</w:t>
            </w:r>
          </w:p>
          <w:p w:rsidR="00444E81" w:rsidRPr="00193982" w:rsidRDefault="0030523D" w:rsidP="0030523D">
            <w:pPr>
              <w:pStyle w:val="ad"/>
              <w:numPr>
                <w:ilvl w:val="0"/>
                <w:numId w:val="38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совершенствование механизма взаимодействия учреждений административно-хозяйственного управления, кредитно-банковского обслуживания, материально-технического снабжения и культурно-бытового обслуживания населения;</w:t>
            </w:r>
          </w:p>
          <w:p w:rsidR="0030523D" w:rsidRPr="00193982" w:rsidRDefault="00200990" w:rsidP="0030523D">
            <w:pPr>
              <w:pStyle w:val="ad"/>
              <w:numPr>
                <w:ilvl w:val="0"/>
                <w:numId w:val="38"/>
              </w:numPr>
              <w:ind w:left="459" w:hanging="284"/>
              <w:jc w:val="both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усиление и укрепление основных функций города за счет развития производственно-экономических и социально-культурных связей с г. Архангельском и населенными пунктами на территории МО "Северодвинск".</w:t>
            </w:r>
          </w:p>
        </w:tc>
      </w:tr>
    </w:tbl>
    <w:p w:rsidR="00607586" w:rsidRPr="00193982" w:rsidRDefault="00607586" w:rsidP="00DD0A3D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294689" w:rsidRPr="00193982" w:rsidRDefault="00294689" w:rsidP="0029468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Промышленно-транспортное конкурентно способное развитие города возможно на базе повсеместного внедрения новых технологий, совершенствования и модернизации существующих.</w:t>
      </w:r>
    </w:p>
    <w:p w:rsidR="00294689" w:rsidRPr="00193982" w:rsidRDefault="00294689" w:rsidP="0029468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Помимо модернизация существующих промышленных предприятий, возможно создание технико-внедренческой зоны на базе ряда производств.</w:t>
      </w:r>
    </w:p>
    <w:p w:rsidR="00607586" w:rsidRPr="00193982" w:rsidRDefault="00294689" w:rsidP="0029468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 При создании перевалочного центра на базе логистических технологий в международных </w:t>
      </w:r>
      <w:proofErr w:type="spellStart"/>
      <w:r w:rsidRPr="00193982">
        <w:rPr>
          <w:color w:val="000000" w:themeColor="text1"/>
        </w:rPr>
        <w:t>интермодальных</w:t>
      </w:r>
      <w:proofErr w:type="spellEnd"/>
      <w:r w:rsidRPr="00193982">
        <w:rPr>
          <w:color w:val="000000" w:themeColor="text1"/>
        </w:rPr>
        <w:t xml:space="preserve"> стандартах необходимо развитие складского хозяйства, возможна и целесообразна также переработка части поступающих грузов в полуфабрикаты, а также сборка изделий из полуфабрикатов и узлов.</w:t>
      </w:r>
    </w:p>
    <w:p w:rsidR="009A6D24" w:rsidRPr="00193982" w:rsidRDefault="009A6D24" w:rsidP="009A6D24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>Основанием для развития узловых функций города в торгово-транспортно-логистической международной унифицированной системе является сочетание в городе автомобильного, железнодорожного и морского транспорта.</w:t>
      </w:r>
    </w:p>
    <w:p w:rsidR="009A6D24" w:rsidRPr="00193982" w:rsidRDefault="009A6D24" w:rsidP="009A6D24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 При относительно благоприятной социально-экономической и демографической ситуации в стране и регионе, с учетом инвестиционной привлекательности города Северодвинск</w:t>
      </w:r>
      <w:r w:rsidR="00FF79F6" w:rsidRPr="00193982">
        <w:rPr>
          <w:color w:val="000000" w:themeColor="text1"/>
        </w:rPr>
        <w:t xml:space="preserve">а, </w:t>
      </w:r>
      <w:r w:rsidRPr="00193982">
        <w:rPr>
          <w:color w:val="000000" w:themeColor="text1"/>
        </w:rPr>
        <w:t>предположительная численность населения в нём на расчетный срок реализации проекта генерального плана города (2035 год) может составить около 200,0 тыс. человек.</w:t>
      </w:r>
    </w:p>
    <w:p w:rsidR="00FA50E8" w:rsidRPr="00193982" w:rsidRDefault="00FA50E8" w:rsidP="009A6D24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FA50E8" w:rsidRPr="00193982" w:rsidRDefault="00FA50E8" w:rsidP="001C291E">
      <w:pPr>
        <w:keepNext/>
        <w:spacing w:line="360" w:lineRule="auto"/>
        <w:ind w:left="0" w:firstLine="567"/>
        <w:jc w:val="both"/>
        <w:rPr>
          <w:rFonts w:eastAsia="Times New Roman" w:cs="Times New Roman"/>
          <w:b/>
          <w:bCs/>
          <w:color w:val="000000" w:themeColor="text1"/>
          <w:szCs w:val="24"/>
          <w:lang w:bidi="ar-SA"/>
        </w:rPr>
      </w:pPr>
      <w:r w:rsidRPr="00193982">
        <w:rPr>
          <w:rFonts w:eastAsia="Times New Roman" w:cs="Times New Roman"/>
          <w:b/>
          <w:bCs/>
          <w:color w:val="000000" w:themeColor="text1"/>
          <w:szCs w:val="24"/>
          <w:lang w:bidi="ar-SA"/>
        </w:rPr>
        <w:t>ПРОГНОЗ ЧИСЛЕННОСТИ НАСЕЛЕНИЯ</w:t>
      </w:r>
    </w:p>
    <w:p w:rsidR="00533059" w:rsidRPr="00193982" w:rsidRDefault="00533059" w:rsidP="00533059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По состоянию на 01.01.2014 г. численность постоянного населения в г. Северодвинске (по данным "</w:t>
      </w:r>
      <w:proofErr w:type="spellStart"/>
      <w:r w:rsidRPr="00193982">
        <w:rPr>
          <w:rFonts w:cs="Times New Roman"/>
          <w:color w:val="000000" w:themeColor="text1"/>
          <w:szCs w:val="24"/>
        </w:rPr>
        <w:t>Архангельскстата</w:t>
      </w:r>
      <w:proofErr w:type="spellEnd"/>
      <w:r w:rsidRPr="00193982">
        <w:rPr>
          <w:rFonts w:cs="Times New Roman"/>
          <w:color w:val="000000" w:themeColor="text1"/>
          <w:szCs w:val="24"/>
        </w:rPr>
        <w:t>") составила 187 284 чел. (187,3 тыс. чел.), или 16,3 % от численности населения Архангельской области, 21,3 % ее городского населения (без Ненецкого автономного округа).</w:t>
      </w:r>
    </w:p>
    <w:p w:rsidR="00533059" w:rsidRPr="00193982" w:rsidRDefault="00533059" w:rsidP="00533059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Современная численность составляет 56,8 % о</w:t>
      </w:r>
      <w:r w:rsidR="00FF79F6" w:rsidRPr="00193982">
        <w:rPr>
          <w:rFonts w:cs="Times New Roman"/>
          <w:color w:val="000000" w:themeColor="text1"/>
          <w:szCs w:val="24"/>
        </w:rPr>
        <w:t>т намеченной на проектный срок (</w:t>
      </w:r>
      <w:r w:rsidRPr="00193982">
        <w:rPr>
          <w:rFonts w:cs="Times New Roman"/>
          <w:color w:val="000000" w:themeColor="text1"/>
          <w:szCs w:val="24"/>
        </w:rPr>
        <w:t>2010 г.) генеральным планом 1991 г. (330,0 тыс. чел.).</w:t>
      </w:r>
    </w:p>
    <w:p w:rsidR="00533059" w:rsidRPr="00193982" w:rsidRDefault="00533059" w:rsidP="00533059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Социально-экономические изменения 90-х годов повлияли на демографическую ситуацию в городе, которая характеризуется следующими четырьмя основными принципами:</w:t>
      </w:r>
    </w:p>
    <w:p w:rsidR="00533059" w:rsidRPr="00193982" w:rsidRDefault="00533059" w:rsidP="00533059">
      <w:pPr>
        <w:pStyle w:val="ad"/>
        <w:numPr>
          <w:ilvl w:val="0"/>
          <w:numId w:val="3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сменой ежегодных темпов прироста населения в сторону уменьшения;</w:t>
      </w:r>
    </w:p>
    <w:p w:rsidR="00533059" w:rsidRPr="00193982" w:rsidRDefault="00533059" w:rsidP="00533059">
      <w:pPr>
        <w:pStyle w:val="ad"/>
        <w:numPr>
          <w:ilvl w:val="0"/>
          <w:numId w:val="3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превышение естественной убыли населения над рождаемостью;</w:t>
      </w:r>
    </w:p>
    <w:p w:rsidR="00533059" w:rsidRPr="00193982" w:rsidRDefault="00533059" w:rsidP="00533059">
      <w:pPr>
        <w:pStyle w:val="ad"/>
        <w:numPr>
          <w:ilvl w:val="0"/>
          <w:numId w:val="3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значительной миграционной убылью населения;</w:t>
      </w:r>
    </w:p>
    <w:p w:rsidR="00533059" w:rsidRPr="00193982" w:rsidRDefault="00533059" w:rsidP="00533059">
      <w:pPr>
        <w:pStyle w:val="ad"/>
        <w:numPr>
          <w:ilvl w:val="0"/>
          <w:numId w:val="3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неблагоприятный половозрастной структурой.</w:t>
      </w:r>
    </w:p>
    <w:p w:rsidR="00FA50E8" w:rsidRPr="00193982" w:rsidRDefault="00FA50E8" w:rsidP="009A6D24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7B5FCA" w:rsidRPr="00193982" w:rsidRDefault="007B5FCA" w:rsidP="007B5F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Депрессивное состояние в экономике сказалось на развитии демографических процессов. Эти процессы аналогичны процессам, имеющим место в большинстве городов России с преобладанием русского населения - происходит старение населения, снижается доля лиц трудоспособного возраста, наблюдается естественная убыть населения и отрицательное сальдо миграции.</w:t>
      </w:r>
    </w:p>
    <w:p w:rsidR="007B5FCA" w:rsidRPr="00193982" w:rsidRDefault="007B5FCA" w:rsidP="007B5F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Одновременно, прослеживается положительное изменение показателей естественного прироста, что подкрепляется проводимой в городе и стране, в целом, социально-демографической политикой.</w:t>
      </w:r>
    </w:p>
    <w:p w:rsidR="007B5FCA" w:rsidRPr="00193982" w:rsidRDefault="007B5FCA" w:rsidP="007B5FC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Несмотря на общее снижение численности населения, в настоящее время город в достаточной степени обеспечен трудовыми ресурсами и соотношение доли трудоспособного населения среди других возрастных категорий, вероятно, сохранится на будущее.</w:t>
      </w:r>
    </w:p>
    <w:p w:rsidR="009E255A" w:rsidRPr="00193982" w:rsidRDefault="009E255A" w:rsidP="009E25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Прогноз численности населения, выполненный в материалах "Схемы территориального планирования МО "Северодвинск" </w:t>
      </w:r>
      <w:r w:rsidRPr="00193982">
        <w:rPr>
          <w:rFonts w:cs="Times New Roman"/>
          <w:b/>
          <w:color w:val="000000" w:themeColor="text1"/>
          <w:szCs w:val="24"/>
        </w:rPr>
        <w:t>по инерционному варианту</w:t>
      </w:r>
      <w:r w:rsidRPr="00193982">
        <w:rPr>
          <w:rFonts w:cs="Times New Roman"/>
          <w:color w:val="000000" w:themeColor="text1"/>
          <w:szCs w:val="24"/>
        </w:rPr>
        <w:t xml:space="preserve"> предполагает сокращение населения до 177,4 тыс. чел. к 2020 г. и до 156,6 тыс. чел. к 2030 г.</w:t>
      </w:r>
    </w:p>
    <w:p w:rsidR="009E255A" w:rsidRPr="00193982" w:rsidRDefault="009E255A" w:rsidP="009E25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Генеральным планом города, также как "Схемой территориального планирования Архангельской области" и "Генеральным планом МО "Северодвинск" </w:t>
      </w:r>
      <w:r w:rsidRPr="00193982">
        <w:rPr>
          <w:rFonts w:cs="Times New Roman"/>
          <w:b/>
          <w:color w:val="000000" w:themeColor="text1"/>
          <w:szCs w:val="24"/>
        </w:rPr>
        <w:t>за основу проекта берется оптимистический вариант</w:t>
      </w:r>
      <w:r w:rsidRPr="00193982">
        <w:rPr>
          <w:rFonts w:cs="Times New Roman"/>
          <w:color w:val="000000" w:themeColor="text1"/>
          <w:szCs w:val="24"/>
        </w:rPr>
        <w:t xml:space="preserve"> по прогнозу численности населения города.</w:t>
      </w:r>
    </w:p>
    <w:p w:rsidR="009E255A" w:rsidRPr="00193982" w:rsidRDefault="009E255A" w:rsidP="009E25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Прогноз динамики численности населения исходит из экономического потенциала территории, планируемых процессов экономического и социального развития. В основе возраста - прогноз доминирования занятости населения.</w:t>
      </w:r>
    </w:p>
    <w:p w:rsidR="009E255A" w:rsidRPr="00193982" w:rsidRDefault="009E255A" w:rsidP="009E25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Изменение численности населения города в сторону ее стабилизации и последующего роста обусловлено значительным экономическим потенциалом города и появлением крупных инвестиционных проектов на градообразующих предприятиях города, созданием в сфере экономики новых рабочих мест, в том числе с учетом развития субъектов малого и среднего предпринимательства, увеличением темпов нового жилищного строительства, снижением </w:t>
      </w:r>
      <w:r w:rsidR="00774211" w:rsidRPr="00193982">
        <w:rPr>
          <w:rFonts w:cs="Times New Roman"/>
          <w:color w:val="000000" w:themeColor="text1"/>
          <w:szCs w:val="24"/>
        </w:rPr>
        <w:t>оттока молодых людей в следствии</w:t>
      </w:r>
      <w:r w:rsidRPr="00193982">
        <w:rPr>
          <w:rFonts w:cs="Times New Roman"/>
          <w:color w:val="000000" w:themeColor="text1"/>
          <w:szCs w:val="24"/>
        </w:rPr>
        <w:t xml:space="preserve"> активизации молодежной политики.</w:t>
      </w:r>
    </w:p>
    <w:p w:rsidR="009E255A" w:rsidRPr="00193982" w:rsidRDefault="009E255A" w:rsidP="001C291E">
      <w:pPr>
        <w:keepNext/>
        <w:spacing w:line="360" w:lineRule="auto"/>
        <w:ind w:left="0" w:firstLine="567"/>
        <w:jc w:val="center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 xml:space="preserve">Прогнозные показатели демографической ситуации и возрастной структуры населения города Северодвинска </w:t>
      </w:r>
    </w:p>
    <w:p w:rsidR="009E255A" w:rsidRPr="00193982" w:rsidRDefault="009E255A" w:rsidP="001C291E">
      <w:pPr>
        <w:keepNext/>
        <w:spacing w:line="360" w:lineRule="auto"/>
        <w:ind w:left="0" w:firstLine="567"/>
        <w:jc w:val="right"/>
        <w:rPr>
          <w:rFonts w:cs="Times New Roman"/>
          <w:color w:val="000000" w:themeColor="text1"/>
          <w:sz w:val="22"/>
        </w:rPr>
      </w:pPr>
      <w:r w:rsidRPr="00193982">
        <w:rPr>
          <w:rFonts w:cs="Times New Roman"/>
          <w:color w:val="000000" w:themeColor="text1"/>
          <w:sz w:val="22"/>
        </w:rPr>
        <w:t>Таблица 3/2</w:t>
      </w:r>
    </w:p>
    <w:tbl>
      <w:tblPr>
        <w:tblStyle w:val="af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E255A" w:rsidRPr="00193982" w:rsidTr="001C291E">
        <w:tc>
          <w:tcPr>
            <w:tcW w:w="1914" w:type="dxa"/>
            <w:vMerge w:val="restart"/>
          </w:tcPr>
          <w:p w:rsidR="009E255A" w:rsidRPr="00193982" w:rsidRDefault="009E255A" w:rsidP="001C291E">
            <w:pPr>
              <w:spacing w:line="276" w:lineRule="auto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93982">
              <w:rPr>
                <w:rFonts w:cs="Times New Roman"/>
                <w:b/>
                <w:color w:val="000000" w:themeColor="text1"/>
                <w:szCs w:val="24"/>
              </w:rPr>
              <w:t>Годы</w:t>
            </w:r>
          </w:p>
        </w:tc>
        <w:tc>
          <w:tcPr>
            <w:tcW w:w="1914" w:type="dxa"/>
            <w:vMerge w:val="restart"/>
          </w:tcPr>
          <w:p w:rsidR="009E255A" w:rsidRPr="00193982" w:rsidRDefault="009E255A" w:rsidP="001C291E">
            <w:pPr>
              <w:spacing w:line="276" w:lineRule="auto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93982">
              <w:rPr>
                <w:rFonts w:cs="Times New Roman"/>
                <w:b/>
                <w:color w:val="000000" w:themeColor="text1"/>
                <w:szCs w:val="24"/>
              </w:rPr>
              <w:t>Численность населения, тыс. чел.</w:t>
            </w:r>
          </w:p>
        </w:tc>
        <w:tc>
          <w:tcPr>
            <w:tcW w:w="5743" w:type="dxa"/>
            <w:gridSpan w:val="3"/>
          </w:tcPr>
          <w:p w:rsidR="009E255A" w:rsidRPr="00193982" w:rsidRDefault="009E255A" w:rsidP="001C291E">
            <w:pPr>
              <w:spacing w:line="276" w:lineRule="auto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93982">
              <w:rPr>
                <w:rFonts w:cs="Times New Roman"/>
                <w:b/>
                <w:color w:val="000000" w:themeColor="text1"/>
                <w:szCs w:val="24"/>
              </w:rPr>
              <w:t>Возрастная структура населения, тыс. чел./%</w:t>
            </w:r>
          </w:p>
        </w:tc>
      </w:tr>
      <w:tr w:rsidR="009E255A" w:rsidRPr="00193982" w:rsidTr="001C291E">
        <w:tc>
          <w:tcPr>
            <w:tcW w:w="1914" w:type="dxa"/>
            <w:vMerge/>
          </w:tcPr>
          <w:p w:rsidR="009E255A" w:rsidRPr="00193982" w:rsidRDefault="009E255A" w:rsidP="001C291E">
            <w:pPr>
              <w:spacing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  <w:vMerge/>
          </w:tcPr>
          <w:p w:rsidR="009E255A" w:rsidRPr="00193982" w:rsidRDefault="009E255A" w:rsidP="001C291E">
            <w:pPr>
              <w:spacing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Население в возрасте моложе трудоспособного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Население в трудоспособном возрасте</w:t>
            </w:r>
          </w:p>
        </w:tc>
        <w:tc>
          <w:tcPr>
            <w:tcW w:w="1915" w:type="dxa"/>
          </w:tcPr>
          <w:p w:rsidR="009E255A" w:rsidRPr="00193982" w:rsidRDefault="009E255A" w:rsidP="001C291E">
            <w:pPr>
              <w:spacing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Население старше трудоспособного возраста</w:t>
            </w:r>
          </w:p>
        </w:tc>
      </w:tr>
      <w:tr w:rsidR="009E255A" w:rsidRPr="00193982" w:rsidTr="001C291E"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lastRenderedPageBreak/>
              <w:t>2014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187,3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30,8/16,4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111,8/59,7</w:t>
            </w:r>
          </w:p>
        </w:tc>
        <w:tc>
          <w:tcPr>
            <w:tcW w:w="1915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44,7/23,9</w:t>
            </w:r>
          </w:p>
        </w:tc>
      </w:tr>
      <w:tr w:rsidR="009E255A" w:rsidRPr="00193982" w:rsidTr="001C291E"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2020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189,0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31,2/16,5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111,5/59,0</w:t>
            </w:r>
          </w:p>
        </w:tc>
        <w:tc>
          <w:tcPr>
            <w:tcW w:w="1915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46,2/24,5</w:t>
            </w:r>
          </w:p>
        </w:tc>
      </w:tr>
      <w:tr w:rsidR="009E255A" w:rsidRPr="00193982" w:rsidTr="001C291E"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2025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192,0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33,0/17,2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111,2/57,9</w:t>
            </w:r>
          </w:p>
        </w:tc>
        <w:tc>
          <w:tcPr>
            <w:tcW w:w="1915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47,8/24,9</w:t>
            </w:r>
          </w:p>
        </w:tc>
      </w:tr>
      <w:tr w:rsidR="009E255A" w:rsidRPr="00193982" w:rsidTr="001C291E"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2030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195,5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34,4/17,6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111,4/57,0</w:t>
            </w:r>
          </w:p>
        </w:tc>
        <w:tc>
          <w:tcPr>
            <w:tcW w:w="1915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49,7/25,4</w:t>
            </w:r>
          </w:p>
        </w:tc>
      </w:tr>
      <w:tr w:rsidR="009E255A" w:rsidRPr="00193982" w:rsidTr="001C291E"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2035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199,0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35,8/18,0</w:t>
            </w:r>
          </w:p>
        </w:tc>
        <w:tc>
          <w:tcPr>
            <w:tcW w:w="1914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111,9/56,2</w:t>
            </w:r>
          </w:p>
        </w:tc>
        <w:tc>
          <w:tcPr>
            <w:tcW w:w="1915" w:type="dxa"/>
          </w:tcPr>
          <w:p w:rsidR="009E255A" w:rsidRPr="00193982" w:rsidRDefault="009E255A" w:rsidP="001C291E">
            <w:pPr>
              <w:spacing w:line="276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51,3/25,8</w:t>
            </w:r>
          </w:p>
        </w:tc>
      </w:tr>
    </w:tbl>
    <w:p w:rsidR="009E255A" w:rsidRPr="00193982" w:rsidRDefault="009E255A" w:rsidP="009E255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Из приведенного прогноза численности населения города, которые сопоставимы с прогнозными показателями "Генерального плана МО "Северодвинск" (городское население: 2021 г. - 191,6 тыс. чел., 2031 г. - 196,7 тыс. чел.), можно сделать следующие выводы на расчетный срок (2035 г.):</w:t>
      </w:r>
    </w:p>
    <w:p w:rsidR="009E255A" w:rsidRPr="00193982" w:rsidRDefault="009E255A" w:rsidP="009E255A">
      <w:pPr>
        <w:pStyle w:val="ad"/>
        <w:numPr>
          <w:ilvl w:val="0"/>
          <w:numId w:val="4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общий прирост численности населения города прогнозируется на 11,7 тыс. чел., или на 6,2 % (около 0,3 % ежегодно);</w:t>
      </w:r>
    </w:p>
    <w:p w:rsidR="009E255A" w:rsidRPr="00193982" w:rsidRDefault="009E255A" w:rsidP="009E255A">
      <w:pPr>
        <w:pStyle w:val="ad"/>
        <w:numPr>
          <w:ilvl w:val="0"/>
          <w:numId w:val="4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прогнозируется рост численности населения в возрасте моложе трудоспособного на 5,0 тыс. чел., его доля увеличится с 16,4 % до 18,0 %;</w:t>
      </w:r>
    </w:p>
    <w:p w:rsidR="009E255A" w:rsidRPr="00193982" w:rsidRDefault="009E255A" w:rsidP="009E255A">
      <w:pPr>
        <w:pStyle w:val="ad"/>
        <w:numPr>
          <w:ilvl w:val="0"/>
          <w:numId w:val="4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при снижении доли населения в трудоспособном возрасте с 59,7 % до 56,2 %, количество его на расчетный срок стабилизируется на уровне 2014 г., 111,8-112,0 тыс. чел.;</w:t>
      </w:r>
    </w:p>
    <w:p w:rsidR="009E255A" w:rsidRPr="00193982" w:rsidRDefault="009E255A" w:rsidP="009E255A">
      <w:pPr>
        <w:pStyle w:val="ad"/>
        <w:numPr>
          <w:ilvl w:val="0"/>
          <w:numId w:val="4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продолжится рост численности населения старше трудоспособного возраста как в абсолютных показателях - 6,6 тыс. чел., так и в относительных с 23,9 % до 25,8 %.</w:t>
      </w:r>
    </w:p>
    <w:p w:rsidR="00607586" w:rsidRPr="00193982" w:rsidRDefault="00607586" w:rsidP="00DD0A3D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DD0A3D" w:rsidRPr="00193982" w:rsidRDefault="00DD0A3D" w:rsidP="00AC3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8A3BFF" w:rsidRPr="00193982" w:rsidRDefault="008A3BFF" w:rsidP="001C291E">
      <w:pPr>
        <w:pStyle w:val="afff0"/>
        <w:spacing w:line="360" w:lineRule="auto"/>
        <w:rPr>
          <w:sz w:val="28"/>
          <w:szCs w:val="28"/>
        </w:rPr>
      </w:pPr>
      <w:bookmarkStart w:id="5" w:name="_Toc428191355"/>
      <w:r w:rsidRPr="00193982">
        <w:rPr>
          <w:sz w:val="28"/>
          <w:szCs w:val="28"/>
        </w:rPr>
        <w:t>4. МЕРОПРИЯТИЯ ПО РАЗВИТИЮ ПЛАНИРОВОЧНОЙ СТРУКТУРЫ ГОРОДА И С</w:t>
      </w:r>
      <w:r w:rsidR="00774211" w:rsidRPr="00193982">
        <w:rPr>
          <w:sz w:val="28"/>
          <w:szCs w:val="28"/>
        </w:rPr>
        <w:t>О</w:t>
      </w:r>
      <w:r w:rsidRPr="00193982">
        <w:rPr>
          <w:sz w:val="28"/>
          <w:szCs w:val="28"/>
        </w:rPr>
        <w:t>ВЕРШЕНСТВОВАНИЮ ФУНКЦИОНАЛЬНОГО ЗОНИРОВАНИЯ ЕГО ТЕРРИТОРИИ</w:t>
      </w:r>
      <w:bookmarkEnd w:id="5"/>
    </w:p>
    <w:p w:rsidR="008F209F" w:rsidRPr="00193982" w:rsidRDefault="008F209F" w:rsidP="008F209F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Планировочная организация территории города Северодвинска складывается под воздействием следующих факторов:</w:t>
      </w:r>
    </w:p>
    <w:p w:rsidR="008F209F" w:rsidRPr="00193982" w:rsidRDefault="008F209F" w:rsidP="00173767">
      <w:pPr>
        <w:pStyle w:val="ad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природно-ландшафтного каркаса территории в основе которого лежит акватория Двинского залива Белого моря и дельты р. Северной Двины с разветвленной сетью рукавов и протоков (Никольское устье и другие);</w:t>
      </w:r>
    </w:p>
    <w:p w:rsidR="008F209F" w:rsidRPr="00193982" w:rsidRDefault="008F209F" w:rsidP="00173767">
      <w:pPr>
        <w:pStyle w:val="ad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сформировавшихся промышленно-коммунальных районов города;</w:t>
      </w:r>
    </w:p>
    <w:p w:rsidR="008F209F" w:rsidRPr="00193982" w:rsidRDefault="008F209F" w:rsidP="00173767">
      <w:pPr>
        <w:pStyle w:val="ad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>четким членением территории города на основные градостроительные планировочные районы: жилые, промышленно-коммунальные, природно-ландшафтные;</w:t>
      </w:r>
    </w:p>
    <w:p w:rsidR="008F209F" w:rsidRPr="00193982" w:rsidRDefault="008F209F" w:rsidP="00173767">
      <w:pPr>
        <w:pStyle w:val="ad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наличием в составе территории города материковых и островных градостроительных планировочных районов;</w:t>
      </w:r>
    </w:p>
    <w:p w:rsidR="008F209F" w:rsidRPr="00193982" w:rsidRDefault="008F209F" w:rsidP="00173767">
      <w:pPr>
        <w:pStyle w:val="ad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наличием большого водного пространства Белого моря, р. Северной Двины, а также ряда рефулерных озер и малых рек (р. </w:t>
      </w:r>
      <w:proofErr w:type="spellStart"/>
      <w:r w:rsidRPr="00193982">
        <w:rPr>
          <w:color w:val="000000" w:themeColor="text1"/>
        </w:rPr>
        <w:t>Кудьма</w:t>
      </w:r>
      <w:proofErr w:type="spellEnd"/>
      <w:r w:rsidRPr="00193982">
        <w:rPr>
          <w:color w:val="000000" w:themeColor="text1"/>
        </w:rPr>
        <w:t xml:space="preserve"> и другие);</w:t>
      </w:r>
    </w:p>
    <w:p w:rsidR="008F209F" w:rsidRPr="00193982" w:rsidRDefault="008F209F" w:rsidP="00173767">
      <w:pPr>
        <w:pStyle w:val="ad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наличием сложившегося ядра города, которое является многофункциональным общественно-деловым, административным и культурным центром.</w:t>
      </w:r>
    </w:p>
    <w:p w:rsidR="008F209F" w:rsidRPr="00193982" w:rsidRDefault="008F209F" w:rsidP="008F209F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Проектные предложения по территориальному развитию города сохраняют основные принципы планировки, которые разработаны в ранее выполненных генеральных планах города 1985 г. и 1991 г. (корректура).</w:t>
      </w:r>
    </w:p>
    <w:p w:rsidR="00CD4B1F" w:rsidRPr="00193982" w:rsidRDefault="00CD4B1F" w:rsidP="00CD4B1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Планировочная  организация территории города и его функциональное зонирование </w:t>
      </w:r>
      <w:r w:rsidRPr="00193982">
        <w:rPr>
          <w:b/>
          <w:color w:val="000000" w:themeColor="text1"/>
        </w:rPr>
        <w:t>рассматривается проектов генерального плана в новых границах на площади 9024,73 га.</w:t>
      </w:r>
    </w:p>
    <w:p w:rsidR="00CD4B1F" w:rsidRPr="00193982" w:rsidRDefault="00CD4B1F" w:rsidP="008F209F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CD4B1F" w:rsidRPr="00193982" w:rsidRDefault="00CD4B1F" w:rsidP="00CD4B1F">
      <w:pPr>
        <w:keepNext/>
        <w:snapToGrid w:val="0"/>
        <w:spacing w:before="0" w:after="0" w:line="360" w:lineRule="auto"/>
        <w:ind w:left="0" w:firstLine="567"/>
        <w:jc w:val="both"/>
        <w:rPr>
          <w:rFonts w:eastAsia="Times New Roman" w:cs="Times New Roman"/>
          <w:b/>
          <w:bCs/>
          <w:color w:val="000000" w:themeColor="text1"/>
          <w:szCs w:val="24"/>
          <w:lang w:bidi="ar-SA"/>
        </w:rPr>
      </w:pPr>
      <w:r w:rsidRPr="00193982">
        <w:rPr>
          <w:rFonts w:eastAsia="Times New Roman" w:cs="Times New Roman"/>
          <w:b/>
          <w:bCs/>
          <w:color w:val="000000" w:themeColor="text1"/>
          <w:szCs w:val="24"/>
          <w:lang w:bidi="ar-SA"/>
        </w:rPr>
        <w:t>ПРОЕКТНАЯ ОРГАНИЗАЦИЯ ТЕРРИТОРИИ</w:t>
      </w:r>
    </w:p>
    <w:p w:rsidR="00CD4B1F" w:rsidRPr="00193982" w:rsidRDefault="00CD4B1F" w:rsidP="008F209F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Территория города (материковая и островная части) по своей планировочной структуре делится на тринадцать (13) градостроительных планировочных районов с характерными признаками масштаба территории, численности населения и основами функционального зонирования.</w:t>
      </w:r>
    </w:p>
    <w:p w:rsidR="00CD4B1F" w:rsidRPr="00193982" w:rsidRDefault="00CD4B1F" w:rsidP="00CD4B1F">
      <w:pPr>
        <w:keepNext/>
        <w:spacing w:line="360" w:lineRule="auto"/>
        <w:ind w:left="0" w:firstLine="567"/>
        <w:jc w:val="center"/>
        <w:rPr>
          <w:b/>
          <w:color w:val="000000" w:themeColor="text1"/>
        </w:rPr>
      </w:pPr>
      <w:r w:rsidRPr="00193982">
        <w:rPr>
          <w:b/>
          <w:color w:val="000000" w:themeColor="text1"/>
        </w:rPr>
        <w:lastRenderedPageBreak/>
        <w:t>Характеристика градостроительных планировочных районов города Северодвинска</w:t>
      </w:r>
    </w:p>
    <w:p w:rsidR="00CD4B1F" w:rsidRPr="00193982" w:rsidRDefault="00CD4B1F" w:rsidP="00CD4B1F">
      <w:pPr>
        <w:keepNext/>
        <w:spacing w:line="360" w:lineRule="auto"/>
        <w:ind w:left="0" w:firstLine="567"/>
        <w:jc w:val="right"/>
        <w:rPr>
          <w:color w:val="000000" w:themeColor="text1"/>
          <w:sz w:val="22"/>
        </w:rPr>
      </w:pPr>
      <w:r w:rsidRPr="00193982">
        <w:rPr>
          <w:color w:val="000000" w:themeColor="text1"/>
          <w:sz w:val="22"/>
        </w:rPr>
        <w:t>Таблица 4/1</w:t>
      </w:r>
    </w:p>
    <w:tbl>
      <w:tblPr>
        <w:tblStyle w:val="af7"/>
        <w:tblW w:w="0" w:type="auto"/>
        <w:tblInd w:w="-601" w:type="dxa"/>
        <w:tblLook w:val="04A0"/>
      </w:tblPr>
      <w:tblGrid>
        <w:gridCol w:w="851"/>
        <w:gridCol w:w="2835"/>
        <w:gridCol w:w="1843"/>
        <w:gridCol w:w="1843"/>
        <w:gridCol w:w="2800"/>
      </w:tblGrid>
      <w:tr w:rsidR="00CD4B1F" w:rsidRPr="00193982" w:rsidTr="001C291E">
        <w:trPr>
          <w:tblHeader/>
        </w:trPr>
        <w:tc>
          <w:tcPr>
            <w:tcW w:w="851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№№ ПП</w:t>
            </w:r>
          </w:p>
        </w:tc>
        <w:tc>
          <w:tcPr>
            <w:tcW w:w="283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Наименование градостроительного планировочного района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Площадь территории, га/%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Численность населения/тыс. чел./%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Основное содержание функционального зонирования</w:t>
            </w:r>
          </w:p>
        </w:tc>
      </w:tr>
      <w:tr w:rsidR="00CD4B1F" w:rsidRPr="00193982" w:rsidTr="001C291E">
        <w:trPr>
          <w:tblHeader/>
        </w:trPr>
        <w:tc>
          <w:tcPr>
            <w:tcW w:w="851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4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5</w:t>
            </w:r>
          </w:p>
        </w:tc>
      </w:tr>
      <w:tr w:rsidR="00CD4B1F" w:rsidRPr="00193982" w:rsidTr="001C291E">
        <w:tc>
          <w:tcPr>
            <w:tcW w:w="851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</w:t>
            </w:r>
          </w:p>
        </w:tc>
        <w:tc>
          <w:tcPr>
            <w:tcW w:w="9321" w:type="dxa"/>
            <w:gridSpan w:val="4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Островная часть города (острова </w:t>
            </w:r>
            <w:proofErr w:type="spellStart"/>
            <w:r w:rsidRPr="00193982">
              <w:rPr>
                <w:color w:val="000000" w:themeColor="text1"/>
              </w:rPr>
              <w:t>Ягры</w:t>
            </w:r>
            <w:proofErr w:type="spellEnd"/>
            <w:r w:rsidRPr="00193982">
              <w:rPr>
                <w:color w:val="000000" w:themeColor="text1"/>
              </w:rPr>
              <w:t xml:space="preserve">, </w:t>
            </w:r>
            <w:proofErr w:type="spellStart"/>
            <w:r w:rsidRPr="00193982">
              <w:rPr>
                <w:color w:val="000000" w:themeColor="text1"/>
              </w:rPr>
              <w:t>Угломин</w:t>
            </w:r>
            <w:proofErr w:type="spellEnd"/>
            <w:r w:rsidRPr="00193982">
              <w:rPr>
                <w:color w:val="000000" w:themeColor="text1"/>
              </w:rPr>
              <w:t xml:space="preserve"> и другие)</w:t>
            </w:r>
          </w:p>
        </w:tc>
      </w:tr>
      <w:tr w:rsidR="00CD4B1F" w:rsidRPr="00193982" w:rsidTr="001C291E">
        <w:tc>
          <w:tcPr>
            <w:tcW w:w="851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1.1</w:t>
            </w:r>
          </w:p>
        </w:tc>
        <w:tc>
          <w:tcPr>
            <w:tcW w:w="283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Северные </w:t>
            </w:r>
            <w:proofErr w:type="spellStart"/>
            <w:r w:rsidRPr="00193982">
              <w:rPr>
                <w:color w:val="000000" w:themeColor="text1"/>
              </w:rPr>
              <w:t>Ягры</w:t>
            </w:r>
            <w:proofErr w:type="spellEnd"/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1890,0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20,9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-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Природно-ландшафтные и рекреационные зоны</w:t>
            </w:r>
          </w:p>
        </w:tc>
      </w:tr>
      <w:tr w:rsidR="00CD4B1F" w:rsidRPr="00193982" w:rsidTr="001C291E">
        <w:tc>
          <w:tcPr>
            <w:tcW w:w="851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1.2</w:t>
            </w:r>
          </w:p>
        </w:tc>
        <w:tc>
          <w:tcPr>
            <w:tcW w:w="283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Центральные </w:t>
            </w:r>
            <w:proofErr w:type="spellStart"/>
            <w:r w:rsidRPr="00193982">
              <w:rPr>
                <w:color w:val="000000" w:themeColor="text1"/>
              </w:rPr>
              <w:t>Ягры</w:t>
            </w:r>
            <w:proofErr w:type="spellEnd"/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457,18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5,1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29,6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15,8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Зоны жилой и общественно-деловой застройки</w:t>
            </w:r>
          </w:p>
        </w:tc>
      </w:tr>
      <w:tr w:rsidR="00CD4B1F" w:rsidRPr="00193982" w:rsidTr="001C291E">
        <w:tc>
          <w:tcPr>
            <w:tcW w:w="851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1.3</w:t>
            </w:r>
          </w:p>
        </w:tc>
        <w:tc>
          <w:tcPr>
            <w:tcW w:w="283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Южные </w:t>
            </w:r>
            <w:proofErr w:type="spellStart"/>
            <w:r w:rsidRPr="00193982">
              <w:rPr>
                <w:color w:val="000000" w:themeColor="text1"/>
              </w:rPr>
              <w:t>Ягры</w:t>
            </w:r>
            <w:proofErr w:type="spellEnd"/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275,63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3,1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-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Производственно-коммунальные зоны, включая санитарно-защитные зоны</w:t>
            </w:r>
          </w:p>
        </w:tc>
      </w:tr>
      <w:tr w:rsidR="00CD4B1F" w:rsidRPr="00193982" w:rsidTr="001C291E">
        <w:tc>
          <w:tcPr>
            <w:tcW w:w="851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</w:t>
            </w:r>
          </w:p>
        </w:tc>
        <w:tc>
          <w:tcPr>
            <w:tcW w:w="9321" w:type="dxa"/>
            <w:gridSpan w:val="4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Материковая часть города:</w:t>
            </w:r>
          </w:p>
        </w:tc>
      </w:tr>
      <w:tr w:rsidR="00CD4B1F" w:rsidRPr="00193982" w:rsidTr="001C291E">
        <w:tc>
          <w:tcPr>
            <w:tcW w:w="851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2.1</w:t>
            </w:r>
          </w:p>
        </w:tc>
        <w:tc>
          <w:tcPr>
            <w:tcW w:w="283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Чаячий полуостров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139,75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1,5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-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Производственно-коммунальные зоны</w:t>
            </w:r>
          </w:p>
        </w:tc>
      </w:tr>
      <w:tr w:rsidR="00CD4B1F" w:rsidRPr="00193982" w:rsidTr="001C291E">
        <w:tc>
          <w:tcPr>
            <w:tcW w:w="851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2.5</w:t>
            </w:r>
          </w:p>
        </w:tc>
        <w:tc>
          <w:tcPr>
            <w:tcW w:w="283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Промышленный узел ОАО "ПО "</w:t>
            </w:r>
            <w:proofErr w:type="spellStart"/>
            <w:r w:rsidRPr="00193982">
              <w:rPr>
                <w:color w:val="000000" w:themeColor="text1"/>
              </w:rPr>
              <w:t>Севмаш</w:t>
            </w:r>
            <w:proofErr w:type="spellEnd"/>
            <w:r w:rsidRPr="00193982">
              <w:rPr>
                <w:color w:val="000000" w:themeColor="text1"/>
              </w:rPr>
              <w:t>"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716,86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7,9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-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Производственно-коммунальные зоны, включая санитарно-защитные зоны</w:t>
            </w:r>
          </w:p>
        </w:tc>
      </w:tr>
      <w:tr w:rsidR="00CD4B1F" w:rsidRPr="00193982" w:rsidTr="001C291E">
        <w:tc>
          <w:tcPr>
            <w:tcW w:w="851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2.6</w:t>
            </w:r>
          </w:p>
        </w:tc>
        <w:tc>
          <w:tcPr>
            <w:tcW w:w="283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Восточный промышленный узел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448,45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5,0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-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Производственно-коммунальные зоны</w:t>
            </w:r>
          </w:p>
        </w:tc>
      </w:tr>
      <w:tr w:rsidR="00CD4B1F" w:rsidRPr="00193982" w:rsidTr="001C291E">
        <w:tc>
          <w:tcPr>
            <w:tcW w:w="851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2.7</w:t>
            </w:r>
          </w:p>
        </w:tc>
        <w:tc>
          <w:tcPr>
            <w:tcW w:w="283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Центральный промышленный узел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679,44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7,7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-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Производственно-коммунальные зоны</w:t>
            </w:r>
          </w:p>
        </w:tc>
      </w:tr>
      <w:tr w:rsidR="00CD4B1F" w:rsidRPr="00193982" w:rsidTr="001C291E">
        <w:tc>
          <w:tcPr>
            <w:tcW w:w="851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2.8</w:t>
            </w:r>
          </w:p>
        </w:tc>
        <w:tc>
          <w:tcPr>
            <w:tcW w:w="283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Юго-восточный район (часть </w:t>
            </w:r>
            <w:proofErr w:type="spellStart"/>
            <w:r w:rsidRPr="00193982">
              <w:rPr>
                <w:color w:val="000000" w:themeColor="text1"/>
              </w:rPr>
              <w:t>бывш</w:t>
            </w:r>
            <w:proofErr w:type="spellEnd"/>
            <w:r w:rsidRPr="00193982">
              <w:rPr>
                <w:color w:val="000000" w:themeColor="text1"/>
              </w:rPr>
              <w:t>. Юго-восточного промышленного узла)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954,50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10,6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-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Природно-ландшафтные зоны</w:t>
            </w:r>
          </w:p>
        </w:tc>
      </w:tr>
      <w:tr w:rsidR="00CD4B1F" w:rsidRPr="00193982" w:rsidTr="001C291E">
        <w:tc>
          <w:tcPr>
            <w:tcW w:w="851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2.9</w:t>
            </w:r>
          </w:p>
        </w:tc>
        <w:tc>
          <w:tcPr>
            <w:tcW w:w="283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Восточный район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280,70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3,1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31,0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16,55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Жилые зоны</w:t>
            </w:r>
          </w:p>
        </w:tc>
      </w:tr>
      <w:tr w:rsidR="00CD4B1F" w:rsidRPr="00193982" w:rsidTr="001C291E">
        <w:tc>
          <w:tcPr>
            <w:tcW w:w="851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2.10</w:t>
            </w:r>
          </w:p>
        </w:tc>
        <w:tc>
          <w:tcPr>
            <w:tcW w:w="283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Центральный район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291,12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3,2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31,7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16,9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Комплексные общественно-деловые и </w:t>
            </w:r>
            <w:r w:rsidRPr="00193982">
              <w:rPr>
                <w:color w:val="000000" w:themeColor="text1"/>
              </w:rPr>
              <w:lastRenderedPageBreak/>
              <w:t>жилые зоны</w:t>
            </w:r>
          </w:p>
        </w:tc>
      </w:tr>
      <w:tr w:rsidR="00CD4B1F" w:rsidRPr="00193982" w:rsidTr="001C291E">
        <w:tc>
          <w:tcPr>
            <w:tcW w:w="851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lastRenderedPageBreak/>
              <w:t>2.11</w:t>
            </w:r>
          </w:p>
        </w:tc>
        <w:tc>
          <w:tcPr>
            <w:tcW w:w="283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Западный район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834,99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9,3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63,8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34,1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Комплексные общественно-деловые и жилые зоны; производственно-коммунальные зоны; городские рекреационные зоны</w:t>
            </w:r>
          </w:p>
        </w:tc>
      </w:tr>
      <w:tr w:rsidR="00CD4B1F" w:rsidRPr="00193982" w:rsidTr="001C291E">
        <w:tc>
          <w:tcPr>
            <w:tcW w:w="851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2.12</w:t>
            </w:r>
          </w:p>
        </w:tc>
        <w:tc>
          <w:tcPr>
            <w:tcW w:w="283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Южный район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1589,76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17,6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31,1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16,6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Комплексные общественно-деловые и жилые зоны; природно-ландшафтные зоны</w:t>
            </w:r>
          </w:p>
        </w:tc>
      </w:tr>
      <w:tr w:rsidR="00CD4B1F" w:rsidRPr="00193982" w:rsidTr="001C291E">
        <w:tc>
          <w:tcPr>
            <w:tcW w:w="851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2.13</w:t>
            </w:r>
          </w:p>
        </w:tc>
        <w:tc>
          <w:tcPr>
            <w:tcW w:w="283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Юго-западный район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448,25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5,0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0,1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0,05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Природно-ландшафтные зоны; коммунальные зоны; пос. </w:t>
            </w:r>
            <w:proofErr w:type="spellStart"/>
            <w:r w:rsidRPr="00193982">
              <w:rPr>
                <w:color w:val="000000" w:themeColor="text1"/>
              </w:rPr>
              <w:t>Водогон</w:t>
            </w:r>
            <w:proofErr w:type="spellEnd"/>
          </w:p>
        </w:tc>
      </w:tr>
      <w:tr w:rsidR="00CD4B1F" w:rsidRPr="00193982" w:rsidTr="001C291E">
        <w:tc>
          <w:tcPr>
            <w:tcW w:w="851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3.</w:t>
            </w:r>
          </w:p>
        </w:tc>
        <w:tc>
          <w:tcPr>
            <w:tcW w:w="2835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Всего: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9024,73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100,0</w:t>
            </w:r>
          </w:p>
        </w:tc>
        <w:tc>
          <w:tcPr>
            <w:tcW w:w="1843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193982">
              <w:rPr>
                <w:color w:val="000000" w:themeColor="text1"/>
                <w:u w:val="single"/>
              </w:rPr>
              <w:t>187,3</w:t>
            </w:r>
          </w:p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100,0</w:t>
            </w:r>
          </w:p>
        </w:tc>
        <w:tc>
          <w:tcPr>
            <w:tcW w:w="2800" w:type="dxa"/>
          </w:tcPr>
          <w:p w:rsidR="00CD4B1F" w:rsidRPr="00193982" w:rsidRDefault="00CD4B1F" w:rsidP="001C291E">
            <w:pPr>
              <w:keepNext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-</w:t>
            </w:r>
          </w:p>
        </w:tc>
      </w:tr>
    </w:tbl>
    <w:p w:rsidR="00A77639" w:rsidRPr="00193982" w:rsidRDefault="00A77639" w:rsidP="00A77639">
      <w:pPr>
        <w:keepNext/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193982">
        <w:rPr>
          <w:color w:val="000000" w:themeColor="text1"/>
          <w:szCs w:val="24"/>
        </w:rPr>
        <w:t>Таким образом, из общей территории города около 25,2 % - производственно-коммунальная инфраструктура (включая частично акваторию Никольского устья р. Северной Двины), 27,1 % - жилые территории и 47,7 % - преимущественно природно-ландшафтные территории (включая внешнюю акваторию и внутренние водоемы - озера и малые реки).</w:t>
      </w:r>
    </w:p>
    <w:p w:rsidR="00CD4B1F" w:rsidRPr="00193982" w:rsidRDefault="00CD4B1F" w:rsidP="008F209F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A77639" w:rsidRPr="00193982" w:rsidRDefault="00A77639" w:rsidP="001C291E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rFonts w:eastAsia="Times New Roman" w:cs="Times New Roman"/>
          <w:b/>
          <w:bCs/>
          <w:color w:val="000000" w:themeColor="text1"/>
          <w:szCs w:val="24"/>
          <w:lang w:bidi="ar-SA"/>
        </w:rPr>
        <w:t>ФУНКЦИОНАЛЬНОЕ ЗОНИРОВАНИЕ</w:t>
      </w:r>
    </w:p>
    <w:p w:rsidR="00832C6F" w:rsidRPr="00193982" w:rsidRDefault="00832C6F" w:rsidP="00832C6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Генеральный план города Северодвинска предусматривает сохранение общей планировочной структуры и приведение ее отдельных элементов в соответствие с современными требованиями к организации городской среды.</w:t>
      </w:r>
    </w:p>
    <w:p w:rsidR="00832C6F" w:rsidRPr="00193982" w:rsidRDefault="00832C6F" w:rsidP="00832C6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Территориальное планирование города в соответствии с Градостроительным кодексом РФ предлагает деление его территории на функциональные зоны в зависимости от вида использования.</w:t>
      </w:r>
    </w:p>
    <w:p w:rsidR="00AC3A18" w:rsidRPr="00193982" w:rsidRDefault="00390525" w:rsidP="00AC3A18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Вся территория города Северодвинска распределяется на следующие </w:t>
      </w:r>
      <w:r w:rsidRPr="00193982">
        <w:rPr>
          <w:rFonts w:cs="Times New Roman"/>
          <w:b/>
          <w:color w:val="000000" w:themeColor="text1"/>
          <w:szCs w:val="24"/>
        </w:rPr>
        <w:t>функциональные зоны:</w:t>
      </w:r>
    </w:p>
    <w:p w:rsidR="00465DAA" w:rsidRPr="00193982" w:rsidRDefault="00465DAA" w:rsidP="00173767">
      <w:pPr>
        <w:pStyle w:val="ad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комплексные общественно-деловые и жилые, общественно-деловые и специализированные зоны социальной инфраструктуры (346,40 га/3,8 %);</w:t>
      </w:r>
    </w:p>
    <w:p w:rsidR="00465DAA" w:rsidRPr="00193982" w:rsidRDefault="00465DAA" w:rsidP="00173767">
      <w:pPr>
        <w:pStyle w:val="ad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жилые зоны многоэтажной многоквартирной и малоэтажной индивидуальной застройки (1056,56 га/11,7 %);</w:t>
      </w:r>
    </w:p>
    <w:p w:rsidR="00465DAA" w:rsidRPr="00193982" w:rsidRDefault="00465DAA" w:rsidP="00173767">
      <w:pPr>
        <w:pStyle w:val="ad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производственно-коммунальные, специальные и санитарно-защитные зоны  (1847,94 га/20,5 %);</w:t>
      </w:r>
    </w:p>
    <w:p w:rsidR="00465DAA" w:rsidRPr="00193982" w:rsidRDefault="00465DAA" w:rsidP="00173767">
      <w:pPr>
        <w:pStyle w:val="ad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городские рекреационные и природно-ландшафтные зоны, включая особо охраняемые природные территории (3687,76 га/40,9 %);</w:t>
      </w:r>
    </w:p>
    <w:p w:rsidR="00465DAA" w:rsidRPr="00193982" w:rsidRDefault="00465DAA" w:rsidP="00173767">
      <w:pPr>
        <w:pStyle w:val="ad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акв</w:t>
      </w:r>
      <w:r w:rsidR="00844BA0" w:rsidRPr="00193982">
        <w:rPr>
          <w:rFonts w:cs="Times New Roman"/>
          <w:color w:val="000000" w:themeColor="text1"/>
          <w:szCs w:val="24"/>
        </w:rPr>
        <w:t>атории внешних (Двинской залив Б</w:t>
      </w:r>
      <w:r w:rsidRPr="00193982">
        <w:rPr>
          <w:rFonts w:cs="Times New Roman"/>
          <w:color w:val="000000" w:themeColor="text1"/>
          <w:szCs w:val="24"/>
        </w:rPr>
        <w:t xml:space="preserve">елого моря и Никольское устье в дельте р. Северной Двины) и внутренних (озера, пруды, малые реки </w:t>
      </w:r>
      <w:proofErr w:type="spellStart"/>
      <w:r w:rsidRPr="00193982">
        <w:rPr>
          <w:rFonts w:cs="Times New Roman"/>
          <w:color w:val="000000" w:themeColor="text1"/>
          <w:szCs w:val="24"/>
        </w:rPr>
        <w:t>Кудьма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и др.) водоемов (1242,61 га/13,8 %);</w:t>
      </w:r>
    </w:p>
    <w:p w:rsidR="00465DAA" w:rsidRPr="00193982" w:rsidRDefault="00465DAA" w:rsidP="00173767">
      <w:pPr>
        <w:pStyle w:val="ad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сельскохозяйственная зона предприятия ООО "ТД "Тепличный" (11,39 га/0,1 %);</w:t>
      </w:r>
    </w:p>
    <w:p w:rsidR="00465DAA" w:rsidRPr="00193982" w:rsidRDefault="00465DAA" w:rsidP="00173767">
      <w:pPr>
        <w:pStyle w:val="ad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зоны внешней инженерно-транспортной инфраструктуры (132,99 га/1,5 %);</w:t>
      </w:r>
    </w:p>
    <w:p w:rsidR="00465DAA" w:rsidRPr="00193982" w:rsidRDefault="00465DAA" w:rsidP="00173767">
      <w:pPr>
        <w:pStyle w:val="ad"/>
        <w:numPr>
          <w:ilvl w:val="0"/>
          <w:numId w:val="1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зоны городской ав</w:t>
      </w:r>
      <w:r w:rsidR="00844BA0" w:rsidRPr="00193982">
        <w:rPr>
          <w:rFonts w:cs="Times New Roman"/>
          <w:color w:val="000000" w:themeColor="text1"/>
          <w:szCs w:val="24"/>
        </w:rPr>
        <w:t>тотранспортной инфраструктуры (</w:t>
      </w:r>
      <w:r w:rsidRPr="00193982">
        <w:rPr>
          <w:rFonts w:cs="Times New Roman"/>
          <w:color w:val="000000" w:themeColor="text1"/>
          <w:szCs w:val="24"/>
        </w:rPr>
        <w:t>улицы и дороги</w:t>
      </w:r>
      <w:r w:rsidR="00844BA0" w:rsidRPr="00193982">
        <w:rPr>
          <w:rFonts w:cs="Times New Roman"/>
          <w:color w:val="000000" w:themeColor="text1"/>
          <w:szCs w:val="24"/>
        </w:rPr>
        <w:t xml:space="preserve">; </w:t>
      </w:r>
      <w:r w:rsidRPr="00193982">
        <w:rPr>
          <w:rFonts w:cs="Times New Roman"/>
          <w:color w:val="000000" w:themeColor="text1"/>
          <w:szCs w:val="24"/>
        </w:rPr>
        <w:t>699,08 га/7,7 %).</w:t>
      </w:r>
    </w:p>
    <w:p w:rsidR="008C1C45" w:rsidRPr="00193982" w:rsidRDefault="008C1C45" w:rsidP="008C1C45">
      <w:pPr>
        <w:pStyle w:val="ad"/>
        <w:keepNext/>
        <w:spacing w:line="360" w:lineRule="auto"/>
        <w:ind w:left="1287"/>
        <w:rPr>
          <w:rFonts w:cs="Times New Roman"/>
          <w:b/>
          <w:color w:val="000000" w:themeColor="text1"/>
          <w:szCs w:val="24"/>
        </w:rPr>
      </w:pPr>
    </w:p>
    <w:p w:rsidR="008C1C45" w:rsidRPr="00193982" w:rsidRDefault="008C1C45" w:rsidP="008C1C45">
      <w:pPr>
        <w:pStyle w:val="ad"/>
        <w:keepNext/>
        <w:spacing w:line="360" w:lineRule="auto"/>
        <w:ind w:left="1287"/>
        <w:rPr>
          <w:rFonts w:cs="Times New Roman"/>
          <w:b/>
          <w:color w:val="000000" w:themeColor="text1"/>
          <w:szCs w:val="24"/>
        </w:rPr>
      </w:pPr>
    </w:p>
    <w:p w:rsidR="008C1C45" w:rsidRPr="00193982" w:rsidRDefault="008C1C45" w:rsidP="008C1C45">
      <w:pPr>
        <w:keepNext/>
        <w:spacing w:line="360" w:lineRule="auto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МНОГОФУНКЦИОНАЛЬНЫЕ И СПЕЦИАЛИЗИРОВАННЫЕ ОБЩЕСТВЕННО-ДЕЛОВЫЕ ЗОНЫ. РАЗВИТИЕ СИСТЕМЫ ЦЕНТРОВ</w:t>
      </w:r>
    </w:p>
    <w:p w:rsidR="008C1C45" w:rsidRPr="00193982" w:rsidRDefault="008C1C45" w:rsidP="0080492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городе Северодвинске достаточно развита сеть объектов обслуживания. Свои проценты есть в каждом из пяти (5) жилых районов, а также в районах Южные </w:t>
      </w:r>
      <w:proofErr w:type="spellStart"/>
      <w:r w:rsidRPr="00193982">
        <w:rPr>
          <w:rFonts w:cs="Times New Roman"/>
          <w:color w:val="000000" w:themeColor="text1"/>
          <w:szCs w:val="24"/>
        </w:rPr>
        <w:t>Ягры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и </w:t>
      </w:r>
      <w:proofErr w:type="spellStart"/>
      <w:r w:rsidRPr="00193982">
        <w:rPr>
          <w:rFonts w:cs="Times New Roman"/>
          <w:color w:val="000000" w:themeColor="text1"/>
          <w:szCs w:val="24"/>
        </w:rPr>
        <w:t>промузел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ОАО "ПО "Севмаш", где объекты обслуживания расположены на прилегающих территориях к предприятиям ОАО "ЦС "Звездочка" и ОАО "ПО "</w:t>
      </w:r>
      <w:proofErr w:type="spellStart"/>
      <w:r w:rsidRPr="00193982">
        <w:rPr>
          <w:rFonts w:cs="Times New Roman"/>
          <w:color w:val="000000" w:themeColor="text1"/>
          <w:szCs w:val="24"/>
        </w:rPr>
        <w:t>Севмаш</w:t>
      </w:r>
      <w:proofErr w:type="spellEnd"/>
      <w:r w:rsidRPr="00193982">
        <w:rPr>
          <w:rFonts w:cs="Times New Roman"/>
          <w:color w:val="000000" w:themeColor="text1"/>
          <w:szCs w:val="24"/>
        </w:rPr>
        <w:t>". Развита в городе сеть дошкольных и школьных учреждений. Значительно развилась сеть объектов торговли и общественного питания, центров досуга.</w:t>
      </w:r>
    </w:p>
    <w:p w:rsidR="008C1C45" w:rsidRPr="00193982" w:rsidRDefault="008C1C45" w:rsidP="00804926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настоящее время основная масса объектов общественного назначения сосредоточена </w:t>
      </w:r>
      <w:r w:rsidRPr="00193982">
        <w:rPr>
          <w:rFonts w:cs="Times New Roman"/>
          <w:b/>
          <w:color w:val="000000" w:themeColor="text1"/>
          <w:szCs w:val="24"/>
        </w:rPr>
        <w:t>в историческом общегородском центре</w:t>
      </w:r>
      <w:r w:rsidRPr="00193982">
        <w:rPr>
          <w:rFonts w:cs="Times New Roman"/>
          <w:color w:val="000000" w:themeColor="text1"/>
          <w:szCs w:val="24"/>
        </w:rPr>
        <w:t xml:space="preserve"> между </w:t>
      </w:r>
      <w:proofErr w:type="spellStart"/>
      <w:r w:rsidRPr="00193982">
        <w:rPr>
          <w:rFonts w:cs="Times New Roman"/>
          <w:color w:val="000000" w:themeColor="text1"/>
          <w:szCs w:val="24"/>
        </w:rPr>
        <w:t>прос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. Ленина, ул. Ломоносова, ул. Арктической, улицами К. Маркса и Советской, включая участки </w:t>
      </w:r>
      <w:proofErr w:type="spellStart"/>
      <w:r w:rsidRPr="00193982">
        <w:rPr>
          <w:rFonts w:cs="Times New Roman"/>
          <w:color w:val="000000" w:themeColor="text1"/>
          <w:szCs w:val="24"/>
        </w:rPr>
        <w:t>прос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. Труда и Морской </w:t>
      </w:r>
      <w:proofErr w:type="spellStart"/>
      <w:r w:rsidRPr="00193982">
        <w:rPr>
          <w:rFonts w:cs="Times New Roman"/>
          <w:color w:val="000000" w:themeColor="text1"/>
          <w:szCs w:val="24"/>
        </w:rPr>
        <w:t>прос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., а также </w:t>
      </w:r>
      <w:r w:rsidRPr="00193982">
        <w:rPr>
          <w:rFonts w:cs="Times New Roman"/>
          <w:b/>
          <w:color w:val="000000" w:themeColor="text1"/>
          <w:szCs w:val="24"/>
        </w:rPr>
        <w:t xml:space="preserve">в центре планировочного района Центральные </w:t>
      </w:r>
      <w:proofErr w:type="spellStart"/>
      <w:r w:rsidRPr="00193982">
        <w:rPr>
          <w:rFonts w:cs="Times New Roman"/>
          <w:b/>
          <w:color w:val="000000" w:themeColor="text1"/>
          <w:szCs w:val="24"/>
        </w:rPr>
        <w:t>Ягры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между улицами Мира, Макаренко, Дзержинского и Логинова. эти территории являются </w:t>
      </w:r>
      <w:r w:rsidRPr="00193982">
        <w:rPr>
          <w:rFonts w:cs="Times New Roman"/>
          <w:color w:val="000000" w:themeColor="text1"/>
          <w:szCs w:val="24"/>
        </w:rPr>
        <w:lastRenderedPageBreak/>
        <w:t xml:space="preserve">многофункциональными комплексными зонами </w:t>
      </w:r>
      <w:r w:rsidRPr="00193982">
        <w:rPr>
          <w:rFonts w:cs="Times New Roman"/>
          <w:b/>
          <w:color w:val="000000" w:themeColor="text1"/>
          <w:szCs w:val="24"/>
        </w:rPr>
        <w:t>общественно-деловой и жилой застройки.</w:t>
      </w:r>
    </w:p>
    <w:p w:rsidR="00804926" w:rsidRPr="00193982" w:rsidRDefault="00804926" w:rsidP="0080492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К </w:t>
      </w:r>
      <w:r w:rsidRPr="00193982">
        <w:rPr>
          <w:rFonts w:cs="Times New Roman"/>
          <w:b/>
          <w:color w:val="000000" w:themeColor="text1"/>
          <w:szCs w:val="24"/>
        </w:rPr>
        <w:t>специализированным</w:t>
      </w:r>
      <w:r w:rsidRPr="00193982">
        <w:rPr>
          <w:rFonts w:cs="Times New Roman"/>
          <w:color w:val="000000" w:themeColor="text1"/>
          <w:szCs w:val="24"/>
        </w:rPr>
        <w:t xml:space="preserve"> зонам общественного назначения относятся: зоны объектов здравоохранения в Центральном районе (кварталы №№ 47,73), в Южном районе (квартал № 152), в районе Центральные </w:t>
      </w:r>
      <w:proofErr w:type="spellStart"/>
      <w:r w:rsidRPr="00193982">
        <w:rPr>
          <w:rFonts w:cs="Times New Roman"/>
          <w:color w:val="000000" w:themeColor="text1"/>
          <w:szCs w:val="24"/>
        </w:rPr>
        <w:t>Ягры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(кварталы № 222, 219-западная часть вдоль ул. Макаренко); зоны объектов физкультуры и спорта на базе существующих спортивных комплексов: </w:t>
      </w:r>
      <w:proofErr w:type="spellStart"/>
      <w:r w:rsidRPr="00193982">
        <w:rPr>
          <w:rFonts w:cs="Times New Roman"/>
          <w:color w:val="000000" w:themeColor="text1"/>
          <w:szCs w:val="24"/>
        </w:rPr>
        <w:t>Беломорец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" (Южные </w:t>
      </w:r>
      <w:proofErr w:type="spellStart"/>
      <w:r w:rsidRPr="00193982">
        <w:rPr>
          <w:rFonts w:cs="Times New Roman"/>
          <w:color w:val="000000" w:themeColor="text1"/>
          <w:szCs w:val="24"/>
        </w:rPr>
        <w:t>Ягры</w:t>
      </w:r>
      <w:proofErr w:type="spellEnd"/>
      <w:r w:rsidRPr="00193982">
        <w:rPr>
          <w:rFonts w:cs="Times New Roman"/>
          <w:color w:val="000000" w:themeColor="text1"/>
          <w:szCs w:val="24"/>
        </w:rPr>
        <w:t>), "Север" (Центральный район), "Строитель" и "Энергия" (Восточный район).</w:t>
      </w:r>
    </w:p>
    <w:p w:rsidR="00804926" w:rsidRPr="00193982" w:rsidRDefault="00804926" w:rsidP="0080492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Проектом генерального плана </w:t>
      </w:r>
      <w:r w:rsidRPr="00193982">
        <w:rPr>
          <w:rFonts w:cs="Times New Roman"/>
          <w:b/>
          <w:color w:val="000000" w:themeColor="text1"/>
          <w:szCs w:val="24"/>
        </w:rPr>
        <w:t>предлагается</w:t>
      </w:r>
      <w:r w:rsidRPr="00193982">
        <w:rPr>
          <w:rFonts w:cs="Times New Roman"/>
          <w:color w:val="000000" w:themeColor="text1"/>
          <w:szCs w:val="24"/>
        </w:rPr>
        <w:t>:</w:t>
      </w:r>
    </w:p>
    <w:p w:rsidR="00804926" w:rsidRPr="00193982" w:rsidRDefault="00804926" w:rsidP="00173767">
      <w:pPr>
        <w:pStyle w:val="ad"/>
        <w:numPr>
          <w:ilvl w:val="0"/>
          <w:numId w:val="1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создание или развитие комплексных многофункциональных общественно-деловых центров во всех планировочных и жилых районах;</w:t>
      </w:r>
    </w:p>
    <w:p w:rsidR="000D7400" w:rsidRPr="00193982" w:rsidRDefault="000D7400" w:rsidP="000D7400">
      <w:pPr>
        <w:pStyle w:val="ad"/>
        <w:numPr>
          <w:ilvl w:val="0"/>
          <w:numId w:val="1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строительство спортивного комплекса, включая бассейн, залы для игровых видов спорта, атлетической гимнастики, аэробики и фитнеса  и стадиона в Западном планировочном районе (квартал № 93, в 400 м по направлению на юго-запад от дома № 120 по ул. Ломоносова) на территории в 24,94 га (1-я очередь);</w:t>
      </w:r>
    </w:p>
    <w:p w:rsidR="000D7400" w:rsidRPr="00193982" w:rsidRDefault="000D7400" w:rsidP="000D7400">
      <w:pPr>
        <w:pStyle w:val="ad"/>
        <w:numPr>
          <w:ilvl w:val="0"/>
          <w:numId w:val="1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строительство на первую очередь реализации генерального плана (2020 г.) на территории Западного планировочного района (городской квартал № 100) в комплексе с перспективным строительством общественно-культурного многофункционального центра (ОКЦ) «Пирамида», нового спортивного комплекса, включающего ФОК (универсальный спортивный зал (40х20 м) и бассейн), и теннисные корты;</w:t>
      </w:r>
    </w:p>
    <w:p w:rsidR="00804926" w:rsidRPr="00193982" w:rsidRDefault="00804926" w:rsidP="00173767">
      <w:pPr>
        <w:pStyle w:val="ad"/>
        <w:numPr>
          <w:ilvl w:val="0"/>
          <w:numId w:val="1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создание комплексных общественно-делового и физкультурно-спортивного центров площадью, соответственно, 18,54 га и 7,85 га в Южном районе (кварталы №№ 165, 166); продолжение застройки в Южном районе локального общественно-делового центра вдоль Морского </w:t>
      </w:r>
      <w:proofErr w:type="spellStart"/>
      <w:r w:rsidRPr="00193982">
        <w:rPr>
          <w:rFonts w:cs="Times New Roman"/>
          <w:color w:val="000000" w:themeColor="text1"/>
          <w:szCs w:val="24"/>
        </w:rPr>
        <w:t>прос</w:t>
      </w:r>
      <w:proofErr w:type="spellEnd"/>
      <w:r w:rsidRPr="00193982">
        <w:rPr>
          <w:rFonts w:cs="Times New Roman"/>
          <w:color w:val="000000" w:themeColor="text1"/>
          <w:szCs w:val="24"/>
        </w:rPr>
        <w:t>. (квартал № 15, юго-восточная часть).</w:t>
      </w:r>
    </w:p>
    <w:p w:rsidR="00804926" w:rsidRPr="00193982" w:rsidRDefault="00804926" w:rsidP="0080492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B35BEE" w:rsidRPr="00193982" w:rsidRDefault="00B35BEE" w:rsidP="001C291E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ЖИЛЫЕ ЗОНЫ</w:t>
      </w:r>
    </w:p>
    <w:p w:rsidR="00B35BEE" w:rsidRPr="00193982" w:rsidRDefault="00B35BEE" w:rsidP="00B35BE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целом зоны жилой застройки комплексно развиваются в жилых планировочных районах: Центральные </w:t>
      </w:r>
      <w:proofErr w:type="spellStart"/>
      <w:r w:rsidRPr="00193982">
        <w:rPr>
          <w:rFonts w:cs="Times New Roman"/>
          <w:color w:val="000000" w:themeColor="text1"/>
          <w:szCs w:val="24"/>
        </w:rPr>
        <w:t>Ягры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(158,95 га или 34,8 % территории района), Восточный (195,25 га или 69,5 % территории района), Центральный (170,76 га или 58,6 % территории </w:t>
      </w:r>
      <w:r w:rsidRPr="00193982">
        <w:rPr>
          <w:rFonts w:cs="Times New Roman"/>
          <w:color w:val="000000" w:themeColor="text1"/>
          <w:szCs w:val="24"/>
        </w:rPr>
        <w:lastRenderedPageBreak/>
        <w:t xml:space="preserve">района), Западный (247,00 га или 29,6 % территории района), Южный (173,80 га или 10,9 % территории района); в Юго-западном районе исторически сформировалась локальная жилая зона в пос. </w:t>
      </w:r>
      <w:proofErr w:type="spellStart"/>
      <w:r w:rsidRPr="00193982">
        <w:rPr>
          <w:rFonts w:cs="Times New Roman"/>
          <w:color w:val="000000" w:themeColor="text1"/>
          <w:szCs w:val="24"/>
        </w:rPr>
        <w:t>Водогон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(ул. </w:t>
      </w:r>
      <w:proofErr w:type="spellStart"/>
      <w:r w:rsidRPr="00193982">
        <w:rPr>
          <w:rFonts w:cs="Times New Roman"/>
          <w:color w:val="000000" w:themeColor="text1"/>
          <w:szCs w:val="24"/>
        </w:rPr>
        <w:t>Водогон</w:t>
      </w:r>
      <w:proofErr w:type="spellEnd"/>
      <w:r w:rsidRPr="00193982">
        <w:rPr>
          <w:rFonts w:cs="Times New Roman"/>
          <w:color w:val="000000" w:themeColor="text1"/>
          <w:szCs w:val="24"/>
        </w:rPr>
        <w:t>) на начальных участках узкоколейной железной дороги сообщением "</w:t>
      </w:r>
      <w:proofErr w:type="spellStart"/>
      <w:r w:rsidRPr="00193982">
        <w:rPr>
          <w:rFonts w:cs="Times New Roman"/>
          <w:color w:val="000000" w:themeColor="text1"/>
          <w:szCs w:val="24"/>
        </w:rPr>
        <w:t>Водогон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- Белое Озеро" (9,28 га или 2,1 % территории).</w:t>
      </w:r>
    </w:p>
    <w:p w:rsidR="00B35BEE" w:rsidRPr="00193982" w:rsidRDefault="00B35BEE" w:rsidP="00B35BE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качестве </w:t>
      </w:r>
      <w:r w:rsidRPr="00193982">
        <w:rPr>
          <w:rFonts w:cs="Times New Roman"/>
          <w:b/>
          <w:color w:val="000000" w:themeColor="text1"/>
          <w:szCs w:val="24"/>
        </w:rPr>
        <w:t>резерва</w:t>
      </w:r>
      <w:r w:rsidRPr="00193982">
        <w:rPr>
          <w:rFonts w:cs="Times New Roman"/>
          <w:color w:val="000000" w:themeColor="text1"/>
          <w:szCs w:val="24"/>
        </w:rPr>
        <w:t xml:space="preserve"> проектом генерального плана предусматриваются для жилой застройки следующие территории:</w:t>
      </w:r>
    </w:p>
    <w:p w:rsidR="00B35BEE" w:rsidRPr="00193982" w:rsidRDefault="00B35BEE" w:rsidP="00173767">
      <w:pPr>
        <w:pStyle w:val="ad"/>
        <w:numPr>
          <w:ilvl w:val="0"/>
          <w:numId w:val="1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район </w:t>
      </w:r>
      <w:r w:rsidRPr="00193982">
        <w:rPr>
          <w:rFonts w:cs="Times New Roman"/>
          <w:b/>
          <w:color w:val="000000" w:themeColor="text1"/>
          <w:szCs w:val="24"/>
        </w:rPr>
        <w:t xml:space="preserve">Центральные </w:t>
      </w:r>
      <w:proofErr w:type="spellStart"/>
      <w:r w:rsidRPr="00193982">
        <w:rPr>
          <w:rFonts w:cs="Times New Roman"/>
          <w:b/>
          <w:color w:val="000000" w:themeColor="text1"/>
          <w:szCs w:val="24"/>
        </w:rPr>
        <w:t>Ягры</w:t>
      </w:r>
      <w:proofErr w:type="spellEnd"/>
      <w:r w:rsidRPr="00193982">
        <w:rPr>
          <w:rFonts w:cs="Times New Roman"/>
          <w:color w:val="000000" w:themeColor="text1"/>
          <w:szCs w:val="24"/>
        </w:rPr>
        <w:t>, зоны малоэтажной индивидуальной жилой застройки (79,62 га или 18,6 % территории) в городских кварталах №№ 211-214;</w:t>
      </w:r>
    </w:p>
    <w:p w:rsidR="00B35BEE" w:rsidRPr="00193982" w:rsidRDefault="00B35BEE" w:rsidP="00173767">
      <w:pPr>
        <w:pStyle w:val="ad"/>
        <w:numPr>
          <w:ilvl w:val="0"/>
          <w:numId w:val="1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Восточный район</w:t>
      </w:r>
      <w:r w:rsidRPr="00193982">
        <w:rPr>
          <w:rFonts w:cs="Times New Roman"/>
          <w:color w:val="000000" w:themeColor="text1"/>
          <w:szCs w:val="24"/>
        </w:rPr>
        <w:t xml:space="preserve">, около 97,10 га (34,6 %) из зоны многоэтажной многоквартирной жилой застройки предназначаются к </w:t>
      </w:r>
      <w:r w:rsidRPr="00193982">
        <w:rPr>
          <w:rFonts w:cs="Times New Roman"/>
          <w:b/>
          <w:color w:val="000000" w:themeColor="text1"/>
          <w:szCs w:val="24"/>
        </w:rPr>
        <w:t>реконструкции</w:t>
      </w:r>
      <w:r w:rsidRPr="00193982">
        <w:rPr>
          <w:rFonts w:cs="Times New Roman"/>
          <w:color w:val="000000" w:themeColor="text1"/>
          <w:szCs w:val="24"/>
        </w:rPr>
        <w:t xml:space="preserve"> (52,7 % общей территории жилой застройки);</w:t>
      </w:r>
    </w:p>
    <w:p w:rsidR="00B35BEE" w:rsidRPr="00193982" w:rsidRDefault="00B35BEE" w:rsidP="00173767">
      <w:pPr>
        <w:pStyle w:val="ad"/>
        <w:numPr>
          <w:ilvl w:val="0"/>
          <w:numId w:val="1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Западный район, зоны многоэтажной многоквартирной застройки (34,04 га или 4,1 % территории) в кварталах №№ 84, 85);</w:t>
      </w:r>
    </w:p>
    <w:p w:rsidR="00B35BEE" w:rsidRPr="00193982" w:rsidRDefault="00B35BEE" w:rsidP="00173767">
      <w:pPr>
        <w:pStyle w:val="ad"/>
        <w:numPr>
          <w:ilvl w:val="0"/>
          <w:numId w:val="1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Южный район</w:t>
      </w:r>
      <w:r w:rsidRPr="00193982">
        <w:rPr>
          <w:rFonts w:cs="Times New Roman"/>
          <w:color w:val="000000" w:themeColor="text1"/>
          <w:szCs w:val="24"/>
        </w:rPr>
        <w:t xml:space="preserve"> - основной район развития жилищного строительства; зоны многоэтажной многоквартирной жилой застройки (102,42 га или 6,4 % территории) в кварталах №№ 163-164, 167-168; зона малоэтажной индивидуальной жилой застройки (86,44 га или 5,4 % территории) в кварталах №№ 170-171, 175-176.</w:t>
      </w:r>
    </w:p>
    <w:p w:rsidR="00B35BEE" w:rsidRPr="00193982" w:rsidRDefault="00B35BEE" w:rsidP="00B35BEE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Основными </w:t>
      </w:r>
      <w:r w:rsidRPr="00193982">
        <w:rPr>
          <w:rFonts w:cs="Times New Roman"/>
          <w:b/>
          <w:color w:val="000000" w:themeColor="text1"/>
          <w:szCs w:val="24"/>
        </w:rPr>
        <w:t>проблемами</w:t>
      </w:r>
      <w:r w:rsidRPr="00193982">
        <w:rPr>
          <w:rFonts w:cs="Times New Roman"/>
          <w:color w:val="000000" w:themeColor="text1"/>
          <w:szCs w:val="24"/>
        </w:rPr>
        <w:t xml:space="preserve"> современной и планируемой жилой застройки являются:</w:t>
      </w:r>
    </w:p>
    <w:p w:rsidR="00B35BEE" w:rsidRPr="00193982" w:rsidRDefault="00B35BEE" w:rsidP="00173767">
      <w:pPr>
        <w:pStyle w:val="ad"/>
        <w:numPr>
          <w:ilvl w:val="0"/>
          <w:numId w:val="1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дефицит мест парковки и хранения индивидуального автотранспорта в зонах многоквартирной застройки;</w:t>
      </w:r>
    </w:p>
    <w:p w:rsidR="00B35BEE" w:rsidRPr="00193982" w:rsidRDefault="00B35BEE" w:rsidP="00173767">
      <w:pPr>
        <w:pStyle w:val="ad"/>
        <w:numPr>
          <w:ilvl w:val="0"/>
          <w:numId w:val="1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недостаточно развитая сеть магистралей районного значения и жилых улиц.</w:t>
      </w:r>
    </w:p>
    <w:p w:rsidR="00AC3A18" w:rsidRPr="00193982" w:rsidRDefault="00AC3A18" w:rsidP="00AC3A1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357485" w:rsidRPr="00193982" w:rsidRDefault="00357485" w:rsidP="001C291E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ПРОИЗВОДСТВЕННО-КОММУНАЛЬНЫЕ ЗОНЫ И ЗОНЫ ВНЕШНЕГО ТРАНСПОРТА</w:t>
      </w:r>
    </w:p>
    <w:p w:rsidR="00357485" w:rsidRPr="00193982" w:rsidRDefault="00357485" w:rsidP="0035748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 городе в настоящее время сложилось несколько крупных производственно-коммунальных зон на общей площади (вместе с санитарно-защитными зонами) в 1847,94 га или 20,5 % территории города, что говорит о значительном промышленном потенциале Северодвинска.</w:t>
      </w:r>
    </w:p>
    <w:p w:rsidR="00C44097" w:rsidRPr="00193982" w:rsidRDefault="00C44097" w:rsidP="00C4409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 xml:space="preserve">Проектом предлагается </w:t>
      </w:r>
      <w:r w:rsidRPr="00193982">
        <w:rPr>
          <w:rFonts w:cs="Times New Roman"/>
          <w:b/>
          <w:color w:val="000000" w:themeColor="text1"/>
          <w:szCs w:val="24"/>
        </w:rPr>
        <w:t>развития двух новых</w:t>
      </w:r>
      <w:r w:rsidRPr="00193982">
        <w:rPr>
          <w:rFonts w:cs="Times New Roman"/>
          <w:color w:val="000000" w:themeColor="text1"/>
          <w:szCs w:val="24"/>
        </w:rPr>
        <w:t xml:space="preserve"> производственно-коммунальных зон - технопарков транспортно-логистического назначения на Архангельском шоссе в восточном </w:t>
      </w:r>
      <w:proofErr w:type="spellStart"/>
      <w:r w:rsidRPr="00193982">
        <w:rPr>
          <w:rFonts w:cs="Times New Roman"/>
          <w:color w:val="000000" w:themeColor="text1"/>
          <w:szCs w:val="24"/>
        </w:rPr>
        <w:t>промузле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на площади 104,69 га или 23,3 % территории района и на </w:t>
      </w:r>
      <w:proofErr w:type="spellStart"/>
      <w:r w:rsidRPr="00193982">
        <w:rPr>
          <w:rFonts w:cs="Times New Roman"/>
          <w:color w:val="000000" w:themeColor="text1"/>
          <w:szCs w:val="24"/>
        </w:rPr>
        <w:t>Солзенсокм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шоссе в Юго-западном районе на площади 31,49 га или 7,1 % территории района; причем в Юго-западном районе технопарк транспортно-логистического назначения может иметь дальнейшее развитие южнее </w:t>
      </w:r>
      <w:proofErr w:type="spellStart"/>
      <w:r w:rsidRPr="00193982">
        <w:rPr>
          <w:rFonts w:cs="Times New Roman"/>
          <w:color w:val="000000" w:themeColor="text1"/>
          <w:szCs w:val="24"/>
        </w:rPr>
        <w:t>Солзенского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шоссе на территории дополнительно около 40,0 га или 8,9 % территории.</w:t>
      </w:r>
    </w:p>
    <w:p w:rsidR="00C44097" w:rsidRPr="00193982" w:rsidRDefault="00C44097" w:rsidP="00C4409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Размещение двух планируемых технопарков транспортно-логистического направления на въездных узлах в город с М8 "Холмогоры - "Подъезд к городу Северодвинску", со стороны г. Архангельска и с автодороги регионального значения "Архангельск- Онега" позволит развивать одно из важнейших направлений экономики - инфраструктуру логистики.</w:t>
      </w:r>
    </w:p>
    <w:p w:rsidR="00C44097" w:rsidRPr="00193982" w:rsidRDefault="00C44097" w:rsidP="00C4409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Особое внимание в планировочной структуре города играет внешняя автодорожная и железнодорожная сеть, занимающая большие территории и в немалой степени влияющая на размещение объектов капитального строительства. </w:t>
      </w:r>
    </w:p>
    <w:p w:rsidR="00C44097" w:rsidRPr="00193982" w:rsidRDefault="00C44097" w:rsidP="00C4409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Проектом генерального плана предусматривается с целью улучшения транспортных связей между планировочными районами города и организации дополнительных выездов автотранспорта на транзитные (внешние) автодороги следующее:</w:t>
      </w:r>
    </w:p>
    <w:p w:rsidR="00C44097" w:rsidRPr="00193982" w:rsidRDefault="00C44097" w:rsidP="00173767">
      <w:pPr>
        <w:pStyle w:val="ad"/>
        <w:numPr>
          <w:ilvl w:val="0"/>
          <w:numId w:val="17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совершенствование транспортно</w:t>
      </w:r>
      <w:r w:rsidR="00E737D6" w:rsidRPr="00193982">
        <w:rPr>
          <w:rFonts w:cs="Times New Roman"/>
          <w:color w:val="000000" w:themeColor="text1"/>
          <w:szCs w:val="24"/>
        </w:rPr>
        <w:t xml:space="preserve">й связи по </w:t>
      </w:r>
      <w:proofErr w:type="spellStart"/>
      <w:r w:rsidR="00E737D6" w:rsidRPr="00193982">
        <w:rPr>
          <w:rFonts w:cs="Times New Roman"/>
          <w:color w:val="000000" w:themeColor="text1"/>
          <w:szCs w:val="24"/>
        </w:rPr>
        <w:t>Ягринскому</w:t>
      </w:r>
      <w:proofErr w:type="spellEnd"/>
      <w:r w:rsidR="00E737D6" w:rsidRPr="00193982">
        <w:rPr>
          <w:rFonts w:cs="Times New Roman"/>
          <w:color w:val="000000" w:themeColor="text1"/>
          <w:szCs w:val="24"/>
        </w:rPr>
        <w:t xml:space="preserve"> шоссе с</w:t>
      </w:r>
      <w:r w:rsidRPr="0019398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E737D6" w:rsidRPr="00193982">
        <w:rPr>
          <w:rFonts w:cs="Times New Roman"/>
          <w:color w:val="000000" w:themeColor="text1"/>
          <w:szCs w:val="24"/>
        </w:rPr>
        <w:t>реконструкцие</w:t>
      </w:r>
      <w:proofErr w:type="spellEnd"/>
      <w:r w:rsidR="00E737D6" w:rsidRPr="00193982">
        <w:rPr>
          <w:rFonts w:cs="Times New Roman"/>
          <w:color w:val="000000" w:themeColor="text1"/>
          <w:szCs w:val="24"/>
        </w:rPr>
        <w:tab/>
        <w:t xml:space="preserve">й </w:t>
      </w:r>
      <w:r w:rsidRPr="00193982">
        <w:rPr>
          <w:rFonts w:cs="Times New Roman"/>
          <w:color w:val="000000" w:themeColor="text1"/>
          <w:szCs w:val="24"/>
        </w:rPr>
        <w:t xml:space="preserve">автодорожного </w:t>
      </w:r>
      <w:r w:rsidR="00E737D6" w:rsidRPr="00193982">
        <w:rPr>
          <w:rFonts w:cs="Times New Roman"/>
          <w:color w:val="000000" w:themeColor="text1"/>
          <w:szCs w:val="24"/>
        </w:rPr>
        <w:t>моста</w:t>
      </w:r>
      <w:r w:rsidRPr="00193982">
        <w:rPr>
          <w:rFonts w:cs="Times New Roman"/>
          <w:color w:val="000000" w:themeColor="text1"/>
          <w:szCs w:val="24"/>
        </w:rPr>
        <w:t xml:space="preserve"> через Никольское устье р. Северной Двины;</w:t>
      </w:r>
    </w:p>
    <w:p w:rsidR="00C44097" w:rsidRPr="00193982" w:rsidRDefault="00C44097" w:rsidP="00173767">
      <w:pPr>
        <w:pStyle w:val="ad"/>
        <w:numPr>
          <w:ilvl w:val="0"/>
          <w:numId w:val="17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строительство участка ул. Окружной до ул. Юбилейной по территории Центрального </w:t>
      </w:r>
      <w:proofErr w:type="spellStart"/>
      <w:r w:rsidRPr="00193982">
        <w:rPr>
          <w:rFonts w:cs="Times New Roman"/>
          <w:color w:val="000000" w:themeColor="text1"/>
          <w:szCs w:val="24"/>
        </w:rPr>
        <w:t>промузла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с целью организации движения автотранспорта со стороны г. Архангельска в Западный и Южный планировочные районы;</w:t>
      </w:r>
    </w:p>
    <w:p w:rsidR="00C44097" w:rsidRPr="00193982" w:rsidRDefault="00C44097" w:rsidP="00173767">
      <w:pPr>
        <w:pStyle w:val="ad"/>
        <w:numPr>
          <w:ilvl w:val="0"/>
          <w:numId w:val="17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перспективное строительство новой южной объездной автодороги и организация автотранспортных связей с ней по </w:t>
      </w:r>
      <w:proofErr w:type="spellStart"/>
      <w:r w:rsidRPr="00193982">
        <w:rPr>
          <w:rFonts w:cs="Times New Roman"/>
          <w:color w:val="000000" w:themeColor="text1"/>
          <w:szCs w:val="24"/>
        </w:rPr>
        <w:t>Кородскому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и </w:t>
      </w:r>
      <w:proofErr w:type="spellStart"/>
      <w:r w:rsidRPr="00193982">
        <w:rPr>
          <w:rFonts w:cs="Times New Roman"/>
          <w:color w:val="000000" w:themeColor="text1"/>
          <w:szCs w:val="24"/>
        </w:rPr>
        <w:t>Солзенсокму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шоссе.</w:t>
      </w:r>
    </w:p>
    <w:p w:rsidR="00357485" w:rsidRPr="00193982" w:rsidRDefault="00357485" w:rsidP="0035748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A67DA" w:rsidRPr="00193982" w:rsidRDefault="00DA67DA" w:rsidP="001C291E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ГОРОДСКИЕ РЕКРЕАЦИОННЫЕ ЗОНЫ</w:t>
      </w:r>
    </w:p>
    <w:p w:rsidR="00DA67DA" w:rsidRPr="00193982" w:rsidRDefault="00DA67DA" w:rsidP="00DA67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Несмотря на значительное количество в границах города открытых природных ландшафтных территорий (3204,43 га или 35,5 % территории города), основу рекреационных зон составляют городские (существующие и планируемые) озелененные </w:t>
      </w:r>
      <w:r w:rsidRPr="00193982">
        <w:rPr>
          <w:rFonts w:cs="Times New Roman"/>
          <w:color w:val="000000" w:themeColor="text1"/>
          <w:szCs w:val="24"/>
        </w:rPr>
        <w:lastRenderedPageBreak/>
        <w:t>территории и особо охраняемая природная территория</w:t>
      </w:r>
      <w:r w:rsidR="00A209B6">
        <w:rPr>
          <w:rFonts w:cs="Times New Roman"/>
          <w:color w:val="000000" w:themeColor="text1"/>
          <w:szCs w:val="24"/>
        </w:rPr>
        <w:t xml:space="preserve"> местного значения</w:t>
      </w:r>
      <w:r w:rsidRPr="00193982">
        <w:rPr>
          <w:rFonts w:cs="Times New Roman"/>
          <w:color w:val="000000" w:themeColor="text1"/>
          <w:szCs w:val="24"/>
        </w:rPr>
        <w:t xml:space="preserve"> - зеленая зона "Сосновый бор остров </w:t>
      </w:r>
      <w:proofErr w:type="spellStart"/>
      <w:r w:rsidRPr="00193982">
        <w:rPr>
          <w:rFonts w:cs="Times New Roman"/>
          <w:color w:val="000000" w:themeColor="text1"/>
          <w:szCs w:val="24"/>
        </w:rPr>
        <w:t>Ягры</w:t>
      </w:r>
      <w:proofErr w:type="spellEnd"/>
      <w:r w:rsidRPr="00193982">
        <w:rPr>
          <w:rFonts w:cs="Times New Roman"/>
          <w:color w:val="000000" w:themeColor="text1"/>
          <w:szCs w:val="24"/>
        </w:rPr>
        <w:t>".</w:t>
      </w:r>
    </w:p>
    <w:p w:rsidR="00DA67DA" w:rsidRPr="00193982" w:rsidRDefault="00DA67DA" w:rsidP="00DA67D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Существующие городские озелененные территории</w:t>
      </w:r>
      <w:r w:rsidRPr="00193982">
        <w:rPr>
          <w:rFonts w:cs="Times New Roman"/>
          <w:color w:val="000000" w:themeColor="text1"/>
          <w:szCs w:val="24"/>
        </w:rPr>
        <w:t xml:space="preserve"> (парки, бульвары, набережные) составляют </w:t>
      </w:r>
      <w:r w:rsidRPr="00193982">
        <w:rPr>
          <w:rFonts w:cs="Times New Roman"/>
          <w:b/>
          <w:color w:val="000000" w:themeColor="text1"/>
          <w:szCs w:val="24"/>
        </w:rPr>
        <w:t>132,23 га или 1,5 %</w:t>
      </w:r>
      <w:r w:rsidRPr="00193982">
        <w:rPr>
          <w:rFonts w:cs="Times New Roman"/>
          <w:color w:val="000000" w:themeColor="text1"/>
          <w:szCs w:val="24"/>
        </w:rPr>
        <w:t xml:space="preserve"> территории города </w:t>
      </w:r>
      <w:r w:rsidRPr="00193982">
        <w:rPr>
          <w:rFonts w:cs="Times New Roman"/>
          <w:b/>
          <w:color w:val="000000" w:themeColor="text1"/>
          <w:szCs w:val="24"/>
        </w:rPr>
        <w:t>(7,1 кв. м на человека).</w:t>
      </w:r>
    </w:p>
    <w:p w:rsidR="00DA67DA" w:rsidRPr="00193982" w:rsidRDefault="00DA67DA" w:rsidP="00DA67DA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Проектом предлагается:</w:t>
      </w:r>
    </w:p>
    <w:p w:rsidR="00DA67DA" w:rsidRPr="00193982" w:rsidRDefault="00DA67DA" w:rsidP="00173767">
      <w:pPr>
        <w:pStyle w:val="ad"/>
        <w:numPr>
          <w:ilvl w:val="0"/>
          <w:numId w:val="1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создание новых городских рекреационных зон</w:t>
      </w:r>
      <w:r w:rsidRPr="00193982">
        <w:rPr>
          <w:rFonts w:cs="Times New Roman"/>
          <w:color w:val="000000" w:themeColor="text1"/>
          <w:szCs w:val="24"/>
        </w:rPr>
        <w:t xml:space="preserve"> в Западном районе (квартал № 92) на берегу Двинского залива площадью 63,43 га или 0,7 % территории города и на территории Восточного </w:t>
      </w:r>
      <w:proofErr w:type="spellStart"/>
      <w:r w:rsidRPr="00193982">
        <w:rPr>
          <w:rFonts w:cs="Times New Roman"/>
          <w:color w:val="000000" w:themeColor="text1"/>
          <w:szCs w:val="24"/>
        </w:rPr>
        <w:t>промузла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 (квартал № 143) на побережье одной из бухт Никольского устья р. Северной Двины площадью 54,67 га или 0,6 % территории города с использованием территории побережья обеих рекреационных зон для организации </w:t>
      </w:r>
      <w:r w:rsidR="00782A40">
        <w:rPr>
          <w:color w:val="000000" w:themeColor="text1"/>
        </w:rPr>
        <w:t>мест массового отдыха</w:t>
      </w:r>
      <w:r w:rsidRPr="00193982">
        <w:rPr>
          <w:rFonts w:cs="Times New Roman"/>
          <w:color w:val="000000" w:themeColor="text1"/>
          <w:szCs w:val="24"/>
        </w:rPr>
        <w:t>;</w:t>
      </w:r>
    </w:p>
    <w:p w:rsidR="00DA67DA" w:rsidRPr="00193982" w:rsidRDefault="00DA67DA" w:rsidP="00173767">
      <w:pPr>
        <w:pStyle w:val="ad"/>
        <w:numPr>
          <w:ilvl w:val="0"/>
          <w:numId w:val="1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дальнейшее развитие рекреационно-спортивной зоны существующего яхт-клуба "</w:t>
      </w:r>
      <w:proofErr w:type="spellStart"/>
      <w:r w:rsidRPr="00193982">
        <w:rPr>
          <w:rFonts w:cs="Times New Roman"/>
          <w:color w:val="000000" w:themeColor="text1"/>
          <w:szCs w:val="24"/>
        </w:rPr>
        <w:t>Камбалица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" на территории планировочного района Центральная </w:t>
      </w:r>
      <w:proofErr w:type="spellStart"/>
      <w:r w:rsidRPr="00193982">
        <w:rPr>
          <w:rFonts w:cs="Times New Roman"/>
          <w:color w:val="000000" w:themeColor="text1"/>
          <w:szCs w:val="24"/>
        </w:rPr>
        <w:t>Ягры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(квартал № 214).</w:t>
      </w:r>
    </w:p>
    <w:p w:rsidR="00DA67DA" w:rsidRPr="00193982" w:rsidRDefault="00DA67DA" w:rsidP="00DA67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Общая площадь городских рекреационных зон в планируемой генеральным планом перспективе составит 250,33 га или 2,8 % территории города </w:t>
      </w:r>
      <w:r w:rsidRPr="00193982">
        <w:rPr>
          <w:rFonts w:cs="Times New Roman"/>
          <w:b/>
          <w:color w:val="000000" w:themeColor="text1"/>
          <w:szCs w:val="24"/>
        </w:rPr>
        <w:t>(12,6 кв. м на чел.)</w:t>
      </w:r>
      <w:r w:rsidRPr="00193982">
        <w:rPr>
          <w:rFonts w:cs="Times New Roman"/>
          <w:color w:val="000000" w:themeColor="text1"/>
          <w:szCs w:val="24"/>
        </w:rPr>
        <w:t>.</w:t>
      </w:r>
    </w:p>
    <w:p w:rsidR="00D271D7" w:rsidRPr="00193982" w:rsidRDefault="00D271D7" w:rsidP="00DA67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271D7" w:rsidRPr="00193982" w:rsidRDefault="00D271D7" w:rsidP="00DA67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271D7" w:rsidRPr="00193982" w:rsidRDefault="00D271D7" w:rsidP="00D271D7">
      <w:pPr>
        <w:pStyle w:val="afff0"/>
        <w:spacing w:line="360" w:lineRule="auto"/>
        <w:ind w:left="567"/>
        <w:rPr>
          <w:sz w:val="28"/>
          <w:szCs w:val="28"/>
        </w:rPr>
      </w:pPr>
      <w:bookmarkStart w:id="6" w:name="_Toc428191356"/>
      <w:r w:rsidRPr="00193982">
        <w:rPr>
          <w:sz w:val="28"/>
          <w:szCs w:val="28"/>
        </w:rPr>
        <w:t>5. СОЦИАЛЬНО-ЭКОНОМИЧЕСКОЕ РАЗВИТИЕ ГОРОДА</w:t>
      </w:r>
      <w:bookmarkEnd w:id="6"/>
    </w:p>
    <w:p w:rsidR="00942420" w:rsidRPr="00193982" w:rsidRDefault="00942420" w:rsidP="00942420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Социально-экономическое развитие г. Северодвинска связано с содержанием и развитием потенциала территории города </w:t>
      </w:r>
      <w:r w:rsidRPr="00193982">
        <w:rPr>
          <w:rFonts w:cs="Times New Roman"/>
          <w:b/>
          <w:color w:val="000000" w:themeColor="text1"/>
          <w:szCs w:val="24"/>
        </w:rPr>
        <w:t>в производственной сфере.</w:t>
      </w:r>
    </w:p>
    <w:p w:rsidR="00942420" w:rsidRPr="00193982" w:rsidRDefault="00942420" w:rsidP="00942420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Основу производственной сферы города составляет сложившийся </w:t>
      </w:r>
      <w:r w:rsidRPr="00193982">
        <w:rPr>
          <w:rFonts w:cs="Times New Roman"/>
          <w:b/>
          <w:color w:val="000000" w:themeColor="text1"/>
          <w:szCs w:val="24"/>
        </w:rPr>
        <w:t>машиностроительный кластер</w:t>
      </w:r>
      <w:r w:rsidRPr="00193982">
        <w:rPr>
          <w:rFonts w:cs="Times New Roman"/>
          <w:color w:val="000000" w:themeColor="text1"/>
          <w:szCs w:val="24"/>
        </w:rPr>
        <w:t>, где сосредоточены предприятия оборонно-промышленного комплекса, судостроительные производства, производства машин и оборудования, научно-исследовательские и конструкторские организации, судоремонтные и обслуживающие компании.</w:t>
      </w:r>
    </w:p>
    <w:p w:rsidR="00D271D7" w:rsidRPr="00193982" w:rsidRDefault="00942420" w:rsidP="00942420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Ведущими машиностроительными предприятиями, являющимися градообразующими и составляющими основу машиностроительного кластера являются:</w:t>
      </w:r>
    </w:p>
    <w:p w:rsidR="00F67254" w:rsidRPr="00193982" w:rsidRDefault="00F67254" w:rsidP="00395BDC">
      <w:pPr>
        <w:pStyle w:val="ad"/>
        <w:numPr>
          <w:ilvl w:val="0"/>
          <w:numId w:val="56"/>
        </w:num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предприятия, входящие в </w:t>
      </w:r>
      <w:r w:rsidRPr="00193982">
        <w:rPr>
          <w:rFonts w:cs="Times New Roman"/>
          <w:b/>
          <w:color w:val="000000" w:themeColor="text1"/>
          <w:szCs w:val="24"/>
        </w:rPr>
        <w:t>ОАО"Северный центр судостроения и судоремонта":</w:t>
      </w:r>
    </w:p>
    <w:p w:rsidR="00942420" w:rsidRPr="00193982" w:rsidRDefault="00F67254" w:rsidP="00395BDC">
      <w:pPr>
        <w:pStyle w:val="ad"/>
        <w:numPr>
          <w:ilvl w:val="0"/>
          <w:numId w:val="57"/>
        </w:numPr>
        <w:spacing w:line="360" w:lineRule="auto"/>
        <w:ind w:left="1418" w:firstLine="0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lastRenderedPageBreak/>
        <w:t>ООО "ПО "Севмаш"</w:t>
      </w:r>
      <w:r w:rsidRPr="00193982">
        <w:rPr>
          <w:rFonts w:cs="Times New Roman"/>
          <w:color w:val="000000" w:themeColor="text1"/>
          <w:szCs w:val="24"/>
        </w:rPr>
        <w:t xml:space="preserve"> - крупнейший в РФ судостроительный комплекс с основной сферой деятельности - строительство атомных подводных лодок для ВМФ МО РФ; также предприятие производит высокотехнологическое оборудование для различных отраслей промышленности и топливно-энергетического комплекса;</w:t>
      </w:r>
    </w:p>
    <w:p w:rsidR="00F36AEC" w:rsidRPr="00193982" w:rsidRDefault="00F36AEC" w:rsidP="00395BDC">
      <w:pPr>
        <w:pStyle w:val="ad"/>
        <w:numPr>
          <w:ilvl w:val="0"/>
          <w:numId w:val="57"/>
        </w:numPr>
        <w:spacing w:line="360" w:lineRule="auto"/>
        <w:ind w:left="1418" w:firstLine="0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ОАО "ЦС "Звездочка"</w:t>
      </w:r>
      <w:r w:rsidRPr="00193982">
        <w:rPr>
          <w:rFonts w:cs="Times New Roman"/>
          <w:color w:val="000000" w:themeColor="text1"/>
          <w:szCs w:val="24"/>
        </w:rPr>
        <w:t xml:space="preserve"> - ведущее </w:t>
      </w:r>
      <w:r w:rsidR="00DE4C79" w:rsidRPr="00193982">
        <w:rPr>
          <w:rFonts w:cs="Times New Roman"/>
          <w:color w:val="000000" w:themeColor="text1"/>
          <w:szCs w:val="24"/>
        </w:rPr>
        <w:t>предприятие судостроения и судоремонта; судоремонтная деятельность полностью ориентирована на ремонт, модернизацию и переоборудование атомных подводных лодок и других судов; предприятие осуществляет строительство гражданских судов и строительство судов на экспорт;</w:t>
      </w:r>
    </w:p>
    <w:p w:rsidR="00DE4C79" w:rsidRPr="00193982" w:rsidRDefault="00DE4C79" w:rsidP="00395BDC">
      <w:pPr>
        <w:pStyle w:val="ad"/>
        <w:numPr>
          <w:ilvl w:val="0"/>
          <w:numId w:val="57"/>
        </w:numPr>
        <w:spacing w:line="360" w:lineRule="auto"/>
        <w:ind w:left="1418" w:firstLine="0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 xml:space="preserve">ОАО "СПО "Арктика" </w:t>
      </w:r>
      <w:r w:rsidRPr="00193982">
        <w:rPr>
          <w:rFonts w:cs="Times New Roman"/>
          <w:color w:val="000000" w:themeColor="text1"/>
          <w:szCs w:val="24"/>
        </w:rPr>
        <w:t>- сфера деятельности предприятия направлена на изготовление электротехнических устройств промышленного и народно-хозяйственного назначения, электромонтажные работы, наладку, испытание и ремонт сложной электронной техники, ремонт электрических машин и аппаратов; электромонтажное предприятие "Арктика" обслуживает ОАО "ПО "</w:t>
      </w:r>
      <w:proofErr w:type="spellStart"/>
      <w:r w:rsidRPr="00193982">
        <w:rPr>
          <w:rFonts w:cs="Times New Roman"/>
          <w:color w:val="000000" w:themeColor="text1"/>
          <w:szCs w:val="24"/>
        </w:rPr>
        <w:t>Севмаш</w:t>
      </w:r>
      <w:proofErr w:type="spellEnd"/>
      <w:r w:rsidRPr="00193982">
        <w:rPr>
          <w:rFonts w:cs="Times New Roman"/>
          <w:color w:val="000000" w:themeColor="text1"/>
          <w:szCs w:val="24"/>
        </w:rPr>
        <w:t>" и ОАО "ЦС "Звездочка";</w:t>
      </w:r>
    </w:p>
    <w:p w:rsidR="00B83685" w:rsidRPr="00193982" w:rsidRDefault="00F81A53" w:rsidP="00395BDC">
      <w:pPr>
        <w:pStyle w:val="ad"/>
        <w:numPr>
          <w:ilvl w:val="0"/>
          <w:numId w:val="57"/>
        </w:numPr>
        <w:spacing w:line="360" w:lineRule="auto"/>
        <w:ind w:left="1418" w:firstLine="0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ОАО "Северный рейд"</w:t>
      </w:r>
      <w:r w:rsidRPr="00193982">
        <w:rPr>
          <w:rFonts w:cs="Times New Roman"/>
          <w:color w:val="000000" w:themeColor="text1"/>
          <w:szCs w:val="24"/>
        </w:rPr>
        <w:t xml:space="preserve"> (со структурным подразделением </w:t>
      </w:r>
      <w:r w:rsidRPr="00193982">
        <w:rPr>
          <w:rFonts w:cs="Times New Roman"/>
          <w:b/>
          <w:color w:val="000000" w:themeColor="text1"/>
          <w:szCs w:val="24"/>
        </w:rPr>
        <w:t>ОАО "Завод "Полярная звезда"</w:t>
      </w:r>
      <w:r w:rsidRPr="00193982">
        <w:rPr>
          <w:rFonts w:cs="Times New Roman"/>
          <w:color w:val="000000" w:themeColor="text1"/>
          <w:szCs w:val="24"/>
        </w:rPr>
        <w:t xml:space="preserve">) </w:t>
      </w:r>
      <w:r w:rsidR="00B83685" w:rsidRPr="00193982">
        <w:rPr>
          <w:rFonts w:cs="Times New Roman"/>
          <w:color w:val="000000" w:themeColor="text1"/>
          <w:szCs w:val="24"/>
        </w:rPr>
        <w:t>входит в структуру оборонно-промышленного комплекса РФ; предприятие выполняет государственные оборонные заказы на изготовление и ремонт гидроакустической аппаратуры, комплексов и систем навигации, систем управления и защиты атомных реакторов, другой техники для нужд ВМФ МО РФ;</w:t>
      </w:r>
    </w:p>
    <w:p w:rsidR="00F81A53" w:rsidRPr="00193982" w:rsidRDefault="00B83685" w:rsidP="00395BDC">
      <w:pPr>
        <w:pStyle w:val="ad"/>
        <w:numPr>
          <w:ilvl w:val="0"/>
          <w:numId w:val="57"/>
        </w:numPr>
        <w:spacing w:line="360" w:lineRule="auto"/>
        <w:ind w:left="1418" w:firstLine="0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ОАО "КБ "Рубин-Север"</w:t>
      </w:r>
      <w:r w:rsidRPr="00193982">
        <w:rPr>
          <w:rFonts w:cs="Times New Roman"/>
          <w:color w:val="000000" w:themeColor="text1"/>
          <w:szCs w:val="24"/>
        </w:rPr>
        <w:t xml:space="preserve"> - обеспечивает техническое сопровождение строительства атомных подводных лодок на ОАО "ПО "</w:t>
      </w:r>
      <w:proofErr w:type="spellStart"/>
      <w:r w:rsidRPr="00193982">
        <w:rPr>
          <w:rFonts w:cs="Times New Roman"/>
          <w:color w:val="000000" w:themeColor="text1"/>
          <w:szCs w:val="24"/>
        </w:rPr>
        <w:t>Севмаш</w:t>
      </w:r>
      <w:proofErr w:type="spellEnd"/>
      <w:r w:rsidRPr="00193982">
        <w:rPr>
          <w:rFonts w:cs="Times New Roman"/>
          <w:color w:val="000000" w:themeColor="text1"/>
          <w:szCs w:val="24"/>
        </w:rPr>
        <w:t>" и ОАО "ЦС "Звездочка" по проектам ОАО "ЦКБ МТ "Рубин" (г. Санкт-Петербург);</w:t>
      </w:r>
    </w:p>
    <w:p w:rsidR="00B83685" w:rsidRPr="00193982" w:rsidRDefault="00B83685" w:rsidP="00395BDC">
      <w:pPr>
        <w:pStyle w:val="ad"/>
        <w:numPr>
          <w:ilvl w:val="0"/>
          <w:numId w:val="57"/>
        </w:numPr>
        <w:spacing w:line="360" w:lineRule="auto"/>
        <w:ind w:left="1418" w:firstLine="0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ОАО "НИПТБ "Онега"</w:t>
      </w:r>
      <w:r w:rsidRPr="00193982">
        <w:rPr>
          <w:rFonts w:cs="Times New Roman"/>
          <w:color w:val="000000" w:themeColor="text1"/>
          <w:szCs w:val="24"/>
        </w:rPr>
        <w:t xml:space="preserve"> - </w:t>
      </w:r>
      <w:r w:rsidR="00F84425" w:rsidRPr="00193982">
        <w:rPr>
          <w:rFonts w:cs="Times New Roman"/>
          <w:color w:val="000000" w:themeColor="text1"/>
          <w:szCs w:val="24"/>
        </w:rPr>
        <w:t xml:space="preserve">головной институт ОАО "Объединенная судостроительная корпорация" по разработке технологий ремонта подводных лодок; ПТБ отвечает за технологическое и   конструкторское обеспечение деятельности </w:t>
      </w:r>
      <w:r w:rsidR="00F84425" w:rsidRPr="00193982">
        <w:rPr>
          <w:rFonts w:cs="Times New Roman"/>
          <w:b/>
          <w:color w:val="000000" w:themeColor="text1"/>
          <w:szCs w:val="24"/>
        </w:rPr>
        <w:t>градообразующих</w:t>
      </w:r>
      <w:r w:rsidR="00E737D6" w:rsidRPr="00193982">
        <w:rPr>
          <w:rFonts w:cs="Times New Roman"/>
          <w:color w:val="000000" w:themeColor="text1"/>
          <w:szCs w:val="24"/>
        </w:rPr>
        <w:t xml:space="preserve"> предприятий города.</w:t>
      </w:r>
    </w:p>
    <w:p w:rsidR="00E737D6" w:rsidRPr="00193982" w:rsidRDefault="00E737D6" w:rsidP="00E737D6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:rsidR="00CD1C16" w:rsidRPr="00193982" w:rsidRDefault="00CD1C16" w:rsidP="00CD1C1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Помимо градообразующих предприятий, составляющих основу машиностроительного кластера города, в Северодвинске функционируют предприятия пищевой промышленности, отрасли строительных материалов, строительства и дорожного строительства, энергетики, транспорта и связи, полиграфии, сельского хозяйства, рыбного хозяйства, жилищно-коммунального хозяйства.</w:t>
      </w:r>
    </w:p>
    <w:p w:rsidR="00CD1C16" w:rsidRPr="00193982" w:rsidRDefault="00CD1C16" w:rsidP="00CD1C1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Пищевая промышленность</w:t>
      </w:r>
      <w:r w:rsidRPr="00193982">
        <w:rPr>
          <w:rFonts w:cs="Times New Roman"/>
          <w:color w:val="000000" w:themeColor="text1"/>
          <w:szCs w:val="24"/>
        </w:rPr>
        <w:t xml:space="preserve"> представлена:</w:t>
      </w:r>
    </w:p>
    <w:p w:rsidR="00CD1C16" w:rsidRPr="00193982" w:rsidRDefault="00CD1C16" w:rsidP="00395BDC">
      <w:pPr>
        <w:pStyle w:val="ad"/>
        <w:numPr>
          <w:ilvl w:val="0"/>
          <w:numId w:val="5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 xml:space="preserve">ОАО"Северодвинский </w:t>
      </w:r>
      <w:proofErr w:type="spellStart"/>
      <w:r w:rsidRPr="00193982">
        <w:rPr>
          <w:rFonts w:cs="Times New Roman"/>
          <w:b/>
          <w:color w:val="000000" w:themeColor="text1"/>
          <w:szCs w:val="24"/>
        </w:rPr>
        <w:t>хлебокомбинат</w:t>
      </w:r>
      <w:proofErr w:type="spellEnd"/>
      <w:r w:rsidRPr="00193982">
        <w:rPr>
          <w:rFonts w:cs="Times New Roman"/>
          <w:b/>
          <w:color w:val="000000" w:themeColor="text1"/>
          <w:szCs w:val="24"/>
        </w:rPr>
        <w:t>"</w:t>
      </w:r>
      <w:r w:rsidRPr="00193982">
        <w:rPr>
          <w:rFonts w:cs="Times New Roman"/>
          <w:color w:val="000000" w:themeColor="text1"/>
          <w:szCs w:val="24"/>
        </w:rPr>
        <w:t xml:space="preserve"> - базовое предприятие агропромышленного комплекса Архангельской области;</w:t>
      </w:r>
    </w:p>
    <w:p w:rsidR="00CD1C16" w:rsidRPr="00193982" w:rsidRDefault="00CD1C16" w:rsidP="00395BDC">
      <w:pPr>
        <w:pStyle w:val="ad"/>
        <w:numPr>
          <w:ilvl w:val="0"/>
          <w:numId w:val="5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ОАО "Мясные продукты"</w:t>
      </w:r>
      <w:r w:rsidRPr="00193982">
        <w:rPr>
          <w:rFonts w:cs="Times New Roman"/>
          <w:color w:val="000000" w:themeColor="text1"/>
          <w:szCs w:val="24"/>
        </w:rPr>
        <w:t xml:space="preserve"> с ассортиментом более 150 наименований колбасных и мясных изделий; на базе основного производства действует цех производства рыбных пресервов;</w:t>
      </w:r>
    </w:p>
    <w:p w:rsidR="00996441" w:rsidRPr="00193982" w:rsidRDefault="00CD1C16" w:rsidP="00395BDC">
      <w:pPr>
        <w:pStyle w:val="ad"/>
        <w:numPr>
          <w:ilvl w:val="0"/>
          <w:numId w:val="5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ОАО "Северодвинск-молоко"</w:t>
      </w:r>
      <w:r w:rsidRPr="00193982">
        <w:rPr>
          <w:rFonts w:cs="Times New Roman"/>
          <w:color w:val="000000" w:themeColor="text1"/>
          <w:szCs w:val="24"/>
        </w:rPr>
        <w:t xml:space="preserve"> с ассортиментом более 30 наименований молочной продукции; основными потребителями предприятия являются детские сады, больницы, школы города.</w:t>
      </w:r>
    </w:p>
    <w:p w:rsidR="00996441" w:rsidRPr="00193982" w:rsidRDefault="00996441" w:rsidP="00996441">
      <w:pPr>
        <w:pStyle w:val="ad"/>
        <w:spacing w:line="360" w:lineRule="auto"/>
        <w:ind w:left="1287"/>
        <w:jc w:val="both"/>
        <w:rPr>
          <w:rFonts w:cs="Times New Roman"/>
          <w:color w:val="000000" w:themeColor="text1"/>
          <w:szCs w:val="24"/>
        </w:rPr>
      </w:pPr>
    </w:p>
    <w:p w:rsidR="00C87574" w:rsidRPr="00193982" w:rsidRDefault="00996441" w:rsidP="00996441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Отрасль </w:t>
      </w:r>
      <w:r w:rsidRPr="00193982">
        <w:rPr>
          <w:rFonts w:cs="Times New Roman"/>
          <w:b/>
          <w:color w:val="000000" w:themeColor="text1"/>
          <w:szCs w:val="24"/>
        </w:rPr>
        <w:t>строительных материалов</w:t>
      </w:r>
      <w:r w:rsidRPr="00193982">
        <w:rPr>
          <w:rFonts w:cs="Times New Roman"/>
          <w:color w:val="000000" w:themeColor="text1"/>
          <w:szCs w:val="24"/>
        </w:rPr>
        <w:t xml:space="preserve"> представлена </w:t>
      </w:r>
      <w:r w:rsidRPr="00193982">
        <w:rPr>
          <w:rFonts w:cs="Times New Roman"/>
          <w:b/>
          <w:color w:val="000000" w:themeColor="text1"/>
          <w:szCs w:val="24"/>
        </w:rPr>
        <w:t>ОАО "Северодвинский завод строительных материалов"</w:t>
      </w:r>
      <w:r w:rsidRPr="00193982">
        <w:rPr>
          <w:rFonts w:cs="Times New Roman"/>
          <w:color w:val="000000" w:themeColor="text1"/>
          <w:szCs w:val="24"/>
        </w:rPr>
        <w:t>, которые занимается производством строительных раствор</w:t>
      </w:r>
      <w:r w:rsidR="00814E83" w:rsidRPr="00193982">
        <w:rPr>
          <w:rFonts w:cs="Times New Roman"/>
          <w:color w:val="000000" w:themeColor="text1"/>
          <w:szCs w:val="24"/>
        </w:rPr>
        <w:t>ов, смесей бетонных, железобето</w:t>
      </w:r>
      <w:r w:rsidRPr="00193982">
        <w:rPr>
          <w:rFonts w:cs="Times New Roman"/>
          <w:color w:val="000000" w:themeColor="text1"/>
          <w:szCs w:val="24"/>
        </w:rPr>
        <w:t>на для промышленного и гражданского строительства, металлоконструкций и арматурных изделий; продукция завода поставляется на строительство взлетно-посадочных полос аэродромов, нефтяных терминалов, используется для благоустройства дорог и внутриквартальных территорий.</w:t>
      </w:r>
    </w:p>
    <w:p w:rsidR="009A56B7" w:rsidRPr="00193982" w:rsidRDefault="009A56B7" w:rsidP="009A56B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области </w:t>
      </w:r>
      <w:proofErr w:type="spellStart"/>
      <w:r w:rsidRPr="00193982">
        <w:rPr>
          <w:rFonts w:cs="Times New Roman"/>
          <w:b/>
          <w:color w:val="000000" w:themeColor="text1"/>
          <w:szCs w:val="24"/>
        </w:rPr>
        <w:t>электротеплоэнергетики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функционируют </w:t>
      </w:r>
      <w:r w:rsidRPr="00193982">
        <w:rPr>
          <w:rFonts w:cs="Times New Roman"/>
          <w:b/>
          <w:color w:val="000000" w:themeColor="text1"/>
          <w:szCs w:val="24"/>
        </w:rPr>
        <w:t>ТЭЦ-1 и ТЭЦ-2</w:t>
      </w:r>
      <w:r w:rsidRPr="00193982">
        <w:rPr>
          <w:rFonts w:cs="Times New Roman"/>
          <w:color w:val="000000" w:themeColor="text1"/>
          <w:szCs w:val="24"/>
        </w:rPr>
        <w:t xml:space="preserve"> ОАО "ТГК-2" по Архангельской области установленной мощностью, соответственно, 180 МВт и 460 МВТ.</w:t>
      </w:r>
    </w:p>
    <w:p w:rsidR="009A56B7" w:rsidRPr="00193982" w:rsidRDefault="009A56B7" w:rsidP="009A56B7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Полиграфическая отрасль в городе представляет </w:t>
      </w:r>
      <w:r w:rsidRPr="00193982">
        <w:rPr>
          <w:rFonts w:cs="Times New Roman"/>
          <w:b/>
          <w:color w:val="000000" w:themeColor="text1"/>
          <w:szCs w:val="24"/>
        </w:rPr>
        <w:t>ОАО "Северодвинская типография".</w:t>
      </w:r>
    </w:p>
    <w:p w:rsidR="009A56B7" w:rsidRPr="00193982" w:rsidRDefault="009A56B7" w:rsidP="009A56B7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Сельскохозяйственным производством занимаются предприятия, созданные при оплате ОАО "ПО "</w:t>
      </w:r>
      <w:proofErr w:type="spellStart"/>
      <w:r w:rsidRPr="00193982">
        <w:rPr>
          <w:rFonts w:cs="Times New Roman"/>
          <w:color w:val="000000" w:themeColor="text1"/>
          <w:szCs w:val="24"/>
        </w:rPr>
        <w:t>Севмаш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": </w:t>
      </w:r>
      <w:r w:rsidRPr="00193982">
        <w:rPr>
          <w:rFonts w:cs="Times New Roman"/>
          <w:b/>
          <w:color w:val="000000" w:themeColor="text1"/>
          <w:szCs w:val="24"/>
        </w:rPr>
        <w:t>ЗАО АСХО "Тепличное" и ГПЗ "СПХ "Заводское".</w:t>
      </w:r>
    </w:p>
    <w:p w:rsidR="00354F99" w:rsidRPr="00193982" w:rsidRDefault="00354F99" w:rsidP="00354F99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Отрасль </w:t>
      </w:r>
      <w:r w:rsidRPr="00193982">
        <w:rPr>
          <w:rFonts w:cs="Times New Roman"/>
          <w:b/>
          <w:color w:val="000000" w:themeColor="text1"/>
          <w:szCs w:val="24"/>
        </w:rPr>
        <w:t>рыбного хозяйства</w:t>
      </w:r>
      <w:r w:rsidRPr="00193982">
        <w:rPr>
          <w:rFonts w:cs="Times New Roman"/>
          <w:color w:val="000000" w:themeColor="text1"/>
          <w:szCs w:val="24"/>
        </w:rPr>
        <w:t xml:space="preserve"> представлена ООО "Беломорская </w:t>
      </w:r>
      <w:proofErr w:type="spellStart"/>
      <w:r w:rsidRPr="00193982">
        <w:rPr>
          <w:rFonts w:cs="Times New Roman"/>
          <w:color w:val="000000" w:themeColor="text1"/>
          <w:szCs w:val="24"/>
        </w:rPr>
        <w:t>рыбоперерабатывающая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компания".</w:t>
      </w:r>
    </w:p>
    <w:p w:rsidR="00354F99" w:rsidRPr="00193982" w:rsidRDefault="00354F99" w:rsidP="00354F99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 xml:space="preserve">Численность населения города, занятого </w:t>
      </w:r>
      <w:r w:rsidRPr="00193982">
        <w:rPr>
          <w:rFonts w:cs="Times New Roman"/>
          <w:b/>
          <w:color w:val="000000" w:themeColor="text1"/>
          <w:szCs w:val="24"/>
        </w:rPr>
        <w:t>в экономике</w:t>
      </w:r>
      <w:r w:rsidRPr="00193982">
        <w:rPr>
          <w:rFonts w:cs="Times New Roman"/>
          <w:color w:val="000000" w:themeColor="text1"/>
          <w:szCs w:val="24"/>
        </w:rPr>
        <w:t xml:space="preserve"> составляет около </w:t>
      </w:r>
      <w:r w:rsidRPr="00193982">
        <w:rPr>
          <w:rFonts w:cs="Times New Roman"/>
          <w:b/>
          <w:color w:val="000000" w:themeColor="text1"/>
          <w:szCs w:val="24"/>
        </w:rPr>
        <w:t>88,0 тыс. чел.</w:t>
      </w:r>
      <w:r w:rsidRPr="00193982">
        <w:rPr>
          <w:rFonts w:cs="Times New Roman"/>
          <w:color w:val="000000" w:themeColor="text1"/>
          <w:szCs w:val="24"/>
        </w:rPr>
        <w:t xml:space="preserve"> (</w:t>
      </w:r>
      <w:r w:rsidRPr="00193982">
        <w:rPr>
          <w:rFonts w:cs="Times New Roman"/>
          <w:b/>
          <w:color w:val="000000" w:themeColor="text1"/>
          <w:szCs w:val="24"/>
        </w:rPr>
        <w:t>78,7 %</w:t>
      </w:r>
      <w:r w:rsidRPr="00193982">
        <w:rPr>
          <w:rFonts w:cs="Times New Roman"/>
          <w:color w:val="000000" w:themeColor="text1"/>
          <w:szCs w:val="24"/>
        </w:rPr>
        <w:t xml:space="preserve"> населения города в трудоспособном возрасте), в том числе:</w:t>
      </w:r>
    </w:p>
    <w:p w:rsidR="00354F99" w:rsidRPr="00193982" w:rsidRDefault="00354F99" w:rsidP="00395BDC">
      <w:pPr>
        <w:pStyle w:val="ad"/>
        <w:numPr>
          <w:ilvl w:val="0"/>
          <w:numId w:val="5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численность занятого населения в организациях и действующих объектах среднего предпринимательства 67,3 тыс. чел. или 76,5 % от экономически активного населения;</w:t>
      </w:r>
    </w:p>
    <w:p w:rsidR="00354F99" w:rsidRPr="00193982" w:rsidRDefault="00354F99" w:rsidP="00395BDC">
      <w:pPr>
        <w:pStyle w:val="ad"/>
        <w:numPr>
          <w:ilvl w:val="0"/>
          <w:numId w:val="5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численность занятого населения по организациям субъектов малого предпринимательства - 20,7 тыс. чел. или 23,5 %;</w:t>
      </w:r>
    </w:p>
    <w:p w:rsidR="009A56B7" w:rsidRPr="00193982" w:rsidRDefault="00354F99" w:rsidP="00395BDC">
      <w:pPr>
        <w:pStyle w:val="ad"/>
        <w:numPr>
          <w:ilvl w:val="0"/>
          <w:numId w:val="5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численность работников обрабатывающих производств </w:t>
      </w:r>
      <w:r w:rsidRPr="00193982">
        <w:rPr>
          <w:rFonts w:cs="Times New Roman"/>
          <w:b/>
          <w:color w:val="000000" w:themeColor="text1"/>
          <w:szCs w:val="24"/>
        </w:rPr>
        <w:t xml:space="preserve">(машиностроительные предприятия) </w:t>
      </w:r>
      <w:r w:rsidRPr="00193982">
        <w:rPr>
          <w:rFonts w:cs="Times New Roman"/>
          <w:color w:val="000000" w:themeColor="text1"/>
          <w:szCs w:val="24"/>
        </w:rPr>
        <w:t xml:space="preserve">- </w:t>
      </w:r>
      <w:r w:rsidRPr="00193982">
        <w:rPr>
          <w:rFonts w:cs="Times New Roman"/>
          <w:b/>
          <w:color w:val="000000" w:themeColor="text1"/>
          <w:szCs w:val="24"/>
        </w:rPr>
        <w:t>35,6 тыс. чел. или 40,5 %</w:t>
      </w:r>
      <w:r w:rsidRPr="00193982">
        <w:rPr>
          <w:rFonts w:cs="Times New Roman"/>
          <w:color w:val="000000" w:themeColor="text1"/>
          <w:szCs w:val="24"/>
        </w:rPr>
        <w:t xml:space="preserve"> от населения занятого в экономике города.</w:t>
      </w:r>
    </w:p>
    <w:p w:rsidR="00BE7ADF" w:rsidRPr="00193982" w:rsidRDefault="00BE7ADF" w:rsidP="00BE7ADF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 xml:space="preserve">Город Северодвинск является городом </w:t>
      </w:r>
      <w:r w:rsidRPr="00193982">
        <w:rPr>
          <w:rFonts w:cs="Times New Roman"/>
          <w:b/>
          <w:color w:val="000000" w:themeColor="text1"/>
          <w:szCs w:val="24"/>
        </w:rPr>
        <w:t>с развитой социальной инфраструктурой.</w:t>
      </w:r>
    </w:p>
    <w:p w:rsidR="00BE7ADF" w:rsidRPr="00193982" w:rsidRDefault="00BE7ADF" w:rsidP="00BE7ADF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Образовательный</w:t>
      </w:r>
      <w:r w:rsidRPr="00193982">
        <w:rPr>
          <w:rFonts w:cs="Times New Roman"/>
          <w:color w:val="000000" w:themeColor="text1"/>
          <w:szCs w:val="24"/>
        </w:rPr>
        <w:t xml:space="preserve"> комплекс города представлен:</w:t>
      </w:r>
    </w:p>
    <w:p w:rsidR="00BE7ADF" w:rsidRPr="00193982" w:rsidRDefault="00BE7ADF" w:rsidP="00395BDC">
      <w:pPr>
        <w:pStyle w:val="ad"/>
        <w:keepNext/>
        <w:numPr>
          <w:ilvl w:val="0"/>
          <w:numId w:val="6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система дошкольного образования, которая насчитывает 57 дошкольных образовательных учреждений (с обособленными структурными филиалами) с общим количеством мест 11031;</w:t>
      </w:r>
    </w:p>
    <w:p w:rsidR="00BE7ADF" w:rsidRPr="00193982" w:rsidRDefault="00BE7ADF" w:rsidP="00395BDC">
      <w:pPr>
        <w:pStyle w:val="ad"/>
        <w:keepNext/>
        <w:numPr>
          <w:ilvl w:val="0"/>
          <w:numId w:val="6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система общего образования, которое насчитывает 27 учреждений - образовательных школ (гимназий, лицеев и др.)с общим количеством мест 23287;</w:t>
      </w:r>
    </w:p>
    <w:p w:rsidR="00BE7ADF" w:rsidRPr="00193982" w:rsidRDefault="00BE7ADF" w:rsidP="00395BDC">
      <w:pPr>
        <w:pStyle w:val="ad"/>
        <w:keepNext/>
        <w:numPr>
          <w:ilvl w:val="0"/>
          <w:numId w:val="6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система непрерывного профессионального образования (14 образовательных государственных и негосударственных учреждений начального, среднего и высшего профессионального образования), основу которой составляют образовательные учреждения, входящие в состав </w:t>
      </w:r>
      <w:r w:rsidRPr="00193982">
        <w:rPr>
          <w:rFonts w:cs="Times New Roman"/>
          <w:b/>
          <w:color w:val="000000" w:themeColor="text1"/>
          <w:szCs w:val="24"/>
        </w:rPr>
        <w:t xml:space="preserve">ФГАОУ ВПО "Северный (Арктический) федеральный университет (САФУ)" </w:t>
      </w:r>
      <w:r w:rsidRPr="00193982">
        <w:rPr>
          <w:rFonts w:cs="Times New Roman"/>
          <w:color w:val="000000" w:themeColor="text1"/>
          <w:szCs w:val="24"/>
        </w:rPr>
        <w:t>- 6 учреждений;</w:t>
      </w:r>
    </w:p>
    <w:p w:rsidR="00CD1C16" w:rsidRPr="00193982" w:rsidRDefault="00BE7ADF" w:rsidP="00395BDC">
      <w:pPr>
        <w:pStyle w:val="ad"/>
        <w:keepNext/>
        <w:numPr>
          <w:ilvl w:val="0"/>
          <w:numId w:val="6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системой дополнительного образования детей и подростков, куда входят как специализированные учреждения дополнительного образования (11), так и различные объединения (кружки, секции, студии и др.), функционирующие на базе общеобразовательных учреждений и учреждений культуры; всего услуги дополнительного образования получают около 74,0 % детей и подростков в возрасте от 5 до 17 лет.</w:t>
      </w:r>
    </w:p>
    <w:p w:rsidR="00CD2A65" w:rsidRPr="00193982" w:rsidRDefault="00CD2A65" w:rsidP="00CD2A65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системе </w:t>
      </w:r>
      <w:r w:rsidRPr="00193982">
        <w:rPr>
          <w:rFonts w:cs="Times New Roman"/>
          <w:b/>
          <w:color w:val="000000" w:themeColor="text1"/>
          <w:szCs w:val="24"/>
        </w:rPr>
        <w:t>образования</w:t>
      </w:r>
      <w:r w:rsidRPr="00193982">
        <w:rPr>
          <w:rFonts w:cs="Times New Roman"/>
          <w:color w:val="000000" w:themeColor="text1"/>
          <w:szCs w:val="24"/>
        </w:rPr>
        <w:t xml:space="preserve"> занято </w:t>
      </w:r>
      <w:r w:rsidRPr="00193982">
        <w:rPr>
          <w:rFonts w:cs="Times New Roman"/>
          <w:b/>
          <w:color w:val="000000" w:themeColor="text1"/>
          <w:szCs w:val="24"/>
        </w:rPr>
        <w:t>7,5 тыс. чел. или 11,1 %</w:t>
      </w:r>
      <w:r w:rsidRPr="00193982">
        <w:rPr>
          <w:rFonts w:cs="Times New Roman"/>
          <w:color w:val="000000" w:themeColor="text1"/>
          <w:szCs w:val="24"/>
        </w:rPr>
        <w:t xml:space="preserve"> от экономически активного населения.</w:t>
      </w:r>
    </w:p>
    <w:p w:rsidR="00CD1C16" w:rsidRPr="00193982" w:rsidRDefault="00CD2A65" w:rsidP="00CD2A65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системе </w:t>
      </w:r>
      <w:r w:rsidRPr="00193982">
        <w:rPr>
          <w:rFonts w:cs="Times New Roman"/>
          <w:b/>
          <w:color w:val="000000" w:themeColor="text1"/>
          <w:szCs w:val="24"/>
        </w:rPr>
        <w:t>здравоохранения</w:t>
      </w:r>
      <w:r w:rsidRPr="00193982">
        <w:rPr>
          <w:rFonts w:cs="Times New Roman"/>
          <w:color w:val="000000" w:themeColor="text1"/>
          <w:szCs w:val="24"/>
        </w:rPr>
        <w:t xml:space="preserve"> города, которая насчитывает 7 больничных учреждений и 18  амбулаторно-поликлинических учреждений  </w:t>
      </w:r>
      <w:r w:rsidRPr="00193982">
        <w:rPr>
          <w:rFonts w:cs="Times New Roman"/>
          <w:b/>
          <w:color w:val="000000" w:themeColor="text1"/>
          <w:szCs w:val="24"/>
        </w:rPr>
        <w:t xml:space="preserve">занято 6,9 тыс. чел. или 10,3 % </w:t>
      </w:r>
      <w:r w:rsidRPr="00193982">
        <w:rPr>
          <w:rFonts w:cs="Times New Roman"/>
          <w:color w:val="000000" w:themeColor="text1"/>
          <w:szCs w:val="24"/>
        </w:rPr>
        <w:t>от экономически активного населения города.</w:t>
      </w:r>
    </w:p>
    <w:p w:rsidR="003F1B21" w:rsidRPr="00193982" w:rsidRDefault="003F1B21" w:rsidP="00CD2A65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Развита в городе система учреждений культуры, физической культуры и массового спорта, сеть учреждений торговли, общественного питания и бытового обслуживания населения.</w:t>
      </w:r>
    </w:p>
    <w:p w:rsidR="00C01853" w:rsidRPr="00193982" w:rsidRDefault="00C01853" w:rsidP="00CD2A65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C01853" w:rsidRPr="00193982" w:rsidRDefault="00C01853" w:rsidP="00C01853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b/>
          <w:color w:val="000000" w:themeColor="text1"/>
        </w:rPr>
        <w:t>ПРОЕКТНОЕ РЕШЕНИЕ</w:t>
      </w:r>
    </w:p>
    <w:p w:rsidR="00C01853" w:rsidRPr="00193982" w:rsidRDefault="00C01853" w:rsidP="00C01853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Характерные особенности развития </w:t>
      </w:r>
      <w:r w:rsidRPr="00193982">
        <w:rPr>
          <w:rFonts w:cs="Times New Roman"/>
          <w:b/>
          <w:color w:val="000000" w:themeColor="text1"/>
          <w:szCs w:val="24"/>
        </w:rPr>
        <w:t>промышленности</w:t>
      </w:r>
      <w:r w:rsidRPr="00193982">
        <w:rPr>
          <w:rFonts w:cs="Times New Roman"/>
          <w:color w:val="000000" w:themeColor="text1"/>
          <w:szCs w:val="24"/>
        </w:rPr>
        <w:t xml:space="preserve"> в г. Северодвинске:</w:t>
      </w:r>
    </w:p>
    <w:p w:rsidR="00C01853" w:rsidRPr="00193982" w:rsidRDefault="00C01853" w:rsidP="00395BDC">
      <w:pPr>
        <w:pStyle w:val="ad"/>
        <w:keepNext/>
        <w:numPr>
          <w:ilvl w:val="0"/>
          <w:numId w:val="6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 xml:space="preserve">территориальная концентрация мощного машиностроительного кластера федерального значения в городе Северодвинске; </w:t>
      </w:r>
    </w:p>
    <w:p w:rsidR="00C01853" w:rsidRPr="00193982" w:rsidRDefault="00C01853" w:rsidP="00395BDC">
      <w:pPr>
        <w:pStyle w:val="ad"/>
        <w:keepNext/>
        <w:numPr>
          <w:ilvl w:val="0"/>
          <w:numId w:val="6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высокий удельный вес оборонно-промышленного комплекса; </w:t>
      </w:r>
    </w:p>
    <w:p w:rsidR="00C01853" w:rsidRPr="00193982" w:rsidRDefault="00C01853" w:rsidP="00395BDC">
      <w:pPr>
        <w:pStyle w:val="ad"/>
        <w:keepNext/>
        <w:numPr>
          <w:ilvl w:val="0"/>
          <w:numId w:val="6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наличие технологических связей между градообразующими предприятиями судостроения и судоремонта; </w:t>
      </w:r>
    </w:p>
    <w:p w:rsidR="00C01853" w:rsidRPr="00193982" w:rsidRDefault="00C01853" w:rsidP="00395BDC">
      <w:pPr>
        <w:pStyle w:val="ad"/>
        <w:keepNext/>
        <w:numPr>
          <w:ilvl w:val="0"/>
          <w:numId w:val="6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фундаментальная техническая и конструкторская база градообразующих предприятий, уникальные производственные активы в области судостроения, машиностроения и металлообработки;</w:t>
      </w:r>
    </w:p>
    <w:p w:rsidR="00C01853" w:rsidRPr="00193982" w:rsidRDefault="00C01853" w:rsidP="00395BDC">
      <w:pPr>
        <w:pStyle w:val="ad"/>
        <w:keepNext/>
        <w:numPr>
          <w:ilvl w:val="0"/>
          <w:numId w:val="6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наличие крупных инвестиционных проектов, ориентированных на выпуск гражданской продукции (нефтегазодобывающего оборудования, огранка алмазов в бриллианты) на базе градообразующих предприятий.</w:t>
      </w:r>
    </w:p>
    <w:p w:rsidR="00C01853" w:rsidRPr="00193982" w:rsidRDefault="00C01853" w:rsidP="00C01853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Одним из основополагающих факторов, учитываемых при формировании продуктовой политики предприятий судостроения и судоремонта, является диверсификация производственной деятельности путем использования передовых технологий двойного назначения в целях обеспечения равномерности загрузки и увеличения выпуска высокотехнологичной продукции гражданского назначения.</w:t>
      </w:r>
    </w:p>
    <w:p w:rsidR="00C01853" w:rsidRPr="00193982" w:rsidRDefault="00C01853" w:rsidP="00C01853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Номенклатура гражданской продукции формируется исходя из технологических возможностей и структуры производства с учетом модернизации и развития  производственных мощностей.</w:t>
      </w:r>
    </w:p>
    <w:p w:rsidR="00C01853" w:rsidRPr="00193982" w:rsidRDefault="00C01853" w:rsidP="00C01853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Главная цель модернизации</w:t>
      </w:r>
      <w:r w:rsidRPr="00193982">
        <w:rPr>
          <w:rFonts w:cs="Times New Roman"/>
          <w:b/>
          <w:color w:val="000000" w:themeColor="text1"/>
          <w:szCs w:val="24"/>
        </w:rPr>
        <w:t xml:space="preserve"> </w:t>
      </w:r>
      <w:r w:rsidRPr="00193982">
        <w:rPr>
          <w:rFonts w:cs="Times New Roman"/>
          <w:color w:val="000000" w:themeColor="text1"/>
          <w:szCs w:val="24"/>
        </w:rPr>
        <w:t>–</w:t>
      </w:r>
      <w:r w:rsidRPr="00193982">
        <w:rPr>
          <w:rFonts w:cs="Times New Roman"/>
          <w:b/>
          <w:color w:val="000000" w:themeColor="text1"/>
          <w:szCs w:val="24"/>
        </w:rPr>
        <w:t xml:space="preserve"> </w:t>
      </w:r>
      <w:r w:rsidRPr="00193982">
        <w:rPr>
          <w:rFonts w:cs="Times New Roman"/>
          <w:color w:val="000000" w:themeColor="text1"/>
          <w:szCs w:val="24"/>
        </w:rPr>
        <w:t>создание современного судостроительно-судоремонтного комплекса с высоким уровнем технической и технологической оснащенности, обеспечивающей высокую производительность труда, экономию затрат и повышение качества строительства и ремонта кораблей, судов как основы конкурентоспособности продукции.</w:t>
      </w:r>
    </w:p>
    <w:p w:rsidR="00C01853" w:rsidRPr="00193982" w:rsidRDefault="00C01853" w:rsidP="00C01853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Ключевые факторы, учитываемые при формировании продуктовой политики:</w:t>
      </w:r>
    </w:p>
    <w:p w:rsidR="00C01853" w:rsidRPr="00193982" w:rsidRDefault="00C01853" w:rsidP="00395BDC">
      <w:pPr>
        <w:pStyle w:val="ad"/>
        <w:keepNext/>
        <w:numPr>
          <w:ilvl w:val="0"/>
          <w:numId w:val="62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сохранение основной специализации - военное кораблестроение и судоремонт, как основной военной верфи России, являющейся центром атомного судостроения и судоремонта;</w:t>
      </w:r>
    </w:p>
    <w:p w:rsidR="00C01853" w:rsidRPr="00193982" w:rsidRDefault="00C01853" w:rsidP="00395BDC">
      <w:pPr>
        <w:pStyle w:val="ad"/>
        <w:keepNext/>
        <w:numPr>
          <w:ilvl w:val="0"/>
          <w:numId w:val="62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концентрация на ключевых направлениях деятельности, обеспечивающая высокую эффективность;</w:t>
      </w:r>
    </w:p>
    <w:p w:rsidR="00C01853" w:rsidRPr="00193982" w:rsidRDefault="00C01853" w:rsidP="00395BDC">
      <w:pPr>
        <w:pStyle w:val="ad"/>
        <w:keepNext/>
        <w:numPr>
          <w:ilvl w:val="0"/>
          <w:numId w:val="62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повышение серийности строительства, ремонта и модернизации кораблей, что позволит эффективно использовать производственные мощности, оптимизировать затраты и снизить себестоимость продукции;</w:t>
      </w:r>
    </w:p>
    <w:p w:rsidR="00C01853" w:rsidRPr="00193982" w:rsidRDefault="00C01853" w:rsidP="00395BDC">
      <w:pPr>
        <w:pStyle w:val="ad"/>
        <w:keepNext/>
        <w:numPr>
          <w:ilvl w:val="0"/>
          <w:numId w:val="62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диверсификация производственной деятельности путем использования передовых технологий двойного назначения в целях обеспечения равномерности загрузки и увеличения выпуска высокотехнологичной продукции гражданского назначении.</w:t>
      </w:r>
    </w:p>
    <w:p w:rsidR="00C01853" w:rsidRPr="00193982" w:rsidRDefault="00C01853" w:rsidP="00C01853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C01853" w:rsidRPr="00193982" w:rsidRDefault="00C01853" w:rsidP="00C01853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Приоритет продуктовой политики предприятий судостроения и судоремонта – выполнение заданий Государственной программы вооружений.</w:t>
      </w:r>
    </w:p>
    <w:p w:rsidR="00C01853" w:rsidRPr="00193982" w:rsidRDefault="00C01853" w:rsidP="00C01853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Номенклатура гражданской продукции формируется исходя из технологических возможностей и структуры производства с учетом модернизации и развития производственных мощностей.</w:t>
      </w:r>
    </w:p>
    <w:p w:rsidR="00C01853" w:rsidRPr="00193982" w:rsidRDefault="00C01853" w:rsidP="00C01853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Приоритетными направлениями развития малого и среднего предпринимательства Северодвинска являются:</w:t>
      </w:r>
    </w:p>
    <w:p w:rsidR="00C01853" w:rsidRPr="00193982" w:rsidRDefault="00C01853" w:rsidP="00395BDC">
      <w:pPr>
        <w:pStyle w:val="ad"/>
        <w:keepNext/>
        <w:numPr>
          <w:ilvl w:val="0"/>
          <w:numId w:val="6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производство промышленных и продовольственных товаров;</w:t>
      </w:r>
    </w:p>
    <w:p w:rsidR="00C01853" w:rsidRPr="00193982" w:rsidRDefault="00C01853" w:rsidP="00395BDC">
      <w:pPr>
        <w:pStyle w:val="ad"/>
        <w:keepNext/>
        <w:numPr>
          <w:ilvl w:val="0"/>
          <w:numId w:val="6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строительная индустрия;</w:t>
      </w:r>
    </w:p>
    <w:p w:rsidR="00C01853" w:rsidRPr="00193982" w:rsidRDefault="00C01853" w:rsidP="00395BDC">
      <w:pPr>
        <w:pStyle w:val="ad"/>
        <w:keepNext/>
        <w:numPr>
          <w:ilvl w:val="0"/>
          <w:numId w:val="6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жилищно-коммунальное хозяйство;</w:t>
      </w:r>
    </w:p>
    <w:p w:rsidR="00C01853" w:rsidRPr="00193982" w:rsidRDefault="00C01853" w:rsidP="00395BDC">
      <w:pPr>
        <w:pStyle w:val="ad"/>
        <w:keepNext/>
        <w:numPr>
          <w:ilvl w:val="0"/>
          <w:numId w:val="6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сельское хозяйство и переработка сельскохозяйственной продукции;</w:t>
      </w:r>
    </w:p>
    <w:p w:rsidR="00C01853" w:rsidRPr="00193982" w:rsidRDefault="00C01853" w:rsidP="00395BDC">
      <w:pPr>
        <w:pStyle w:val="ad"/>
        <w:keepNext/>
        <w:numPr>
          <w:ilvl w:val="0"/>
          <w:numId w:val="6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бытовое обслуживание населения;</w:t>
      </w:r>
    </w:p>
    <w:p w:rsidR="00C01853" w:rsidRPr="00193982" w:rsidRDefault="00C01853" w:rsidP="00395BDC">
      <w:pPr>
        <w:pStyle w:val="ad"/>
        <w:keepNext/>
        <w:numPr>
          <w:ilvl w:val="0"/>
          <w:numId w:val="6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сфера ремесел и народно-художественных промыслов;</w:t>
      </w:r>
    </w:p>
    <w:p w:rsidR="00C01853" w:rsidRPr="00193982" w:rsidRDefault="00C01853" w:rsidP="00395BDC">
      <w:pPr>
        <w:pStyle w:val="ad"/>
        <w:keepNext/>
        <w:numPr>
          <w:ilvl w:val="0"/>
          <w:numId w:val="6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поддержка инновационных проектов, обеспечивающих внедрение новых технологий и выпуск принципиально новой продукции.</w:t>
      </w:r>
    </w:p>
    <w:p w:rsidR="00415F0E" w:rsidRPr="00193982" w:rsidRDefault="00415F0E" w:rsidP="00415F0E">
      <w:pPr>
        <w:adjustRightInd w:val="0"/>
        <w:spacing w:after="0" w:line="360" w:lineRule="auto"/>
        <w:ind w:left="0" w:firstLine="567"/>
        <w:jc w:val="both"/>
        <w:rPr>
          <w:color w:val="000000" w:themeColor="text1"/>
          <w:szCs w:val="28"/>
        </w:rPr>
      </w:pPr>
      <w:r w:rsidRPr="00193982">
        <w:rPr>
          <w:color w:val="000000" w:themeColor="text1"/>
          <w:szCs w:val="28"/>
        </w:rPr>
        <w:t>Основной целью в развитии малого и среднего предпринимательства является создание правовых и экономических условий для поддержки и стимулирования развития субъектов малого и среднего предпринимательства как сектора экономики города, а именно: малый и средний бизнес должен быть профессиональным, конкурентоспособным, социально ответственным.</w:t>
      </w:r>
    </w:p>
    <w:p w:rsidR="00B943E3" w:rsidRPr="00193982" w:rsidRDefault="00B943E3" w:rsidP="00B943E3">
      <w:pPr>
        <w:adjustRightInd w:val="0"/>
        <w:spacing w:after="0" w:line="360" w:lineRule="auto"/>
        <w:ind w:left="0" w:firstLine="567"/>
        <w:jc w:val="both"/>
        <w:rPr>
          <w:color w:val="000000" w:themeColor="text1"/>
          <w:szCs w:val="28"/>
        </w:rPr>
      </w:pPr>
      <w:r w:rsidRPr="00193982">
        <w:rPr>
          <w:color w:val="000000" w:themeColor="text1"/>
          <w:szCs w:val="28"/>
        </w:rPr>
        <w:t xml:space="preserve">Основные вопросы развития </w:t>
      </w:r>
      <w:r w:rsidRPr="00193982">
        <w:rPr>
          <w:b/>
          <w:color w:val="000000" w:themeColor="text1"/>
          <w:szCs w:val="28"/>
        </w:rPr>
        <w:t>социальной инфраструктуры</w:t>
      </w:r>
      <w:r w:rsidRPr="00193982">
        <w:rPr>
          <w:color w:val="000000" w:themeColor="text1"/>
          <w:szCs w:val="28"/>
        </w:rPr>
        <w:t xml:space="preserve"> города связаны со следующими направлениями:</w:t>
      </w:r>
    </w:p>
    <w:p w:rsidR="00B943E3" w:rsidRPr="00193982" w:rsidRDefault="00B943E3" w:rsidP="00395BDC">
      <w:pPr>
        <w:pStyle w:val="ad"/>
        <w:numPr>
          <w:ilvl w:val="0"/>
          <w:numId w:val="64"/>
        </w:numPr>
        <w:adjustRightInd w:val="0"/>
        <w:spacing w:after="0" w:line="360" w:lineRule="auto"/>
        <w:jc w:val="both"/>
        <w:rPr>
          <w:color w:val="000000" w:themeColor="text1"/>
          <w:szCs w:val="28"/>
        </w:rPr>
      </w:pPr>
      <w:r w:rsidRPr="00193982">
        <w:rPr>
          <w:color w:val="000000" w:themeColor="text1"/>
          <w:szCs w:val="28"/>
        </w:rPr>
        <w:lastRenderedPageBreak/>
        <w:t>развитие системы дошкольных образовательных учреждений целью максимально полного охвата ими детей и обеспечения нормативных радиусов доступности этих учреждений;</w:t>
      </w:r>
    </w:p>
    <w:p w:rsidR="00B943E3" w:rsidRPr="00193982" w:rsidRDefault="00B943E3" w:rsidP="00395BDC">
      <w:pPr>
        <w:pStyle w:val="ad"/>
        <w:numPr>
          <w:ilvl w:val="0"/>
          <w:numId w:val="64"/>
        </w:numPr>
        <w:adjustRightInd w:val="0"/>
        <w:spacing w:after="0" w:line="360" w:lineRule="auto"/>
        <w:jc w:val="both"/>
        <w:rPr>
          <w:color w:val="000000" w:themeColor="text1"/>
          <w:szCs w:val="28"/>
        </w:rPr>
      </w:pPr>
      <w:r w:rsidRPr="00193982">
        <w:rPr>
          <w:color w:val="000000" w:themeColor="text1"/>
          <w:szCs w:val="28"/>
        </w:rPr>
        <w:t>выполнение программы развития ФГАОУ ВПО "Северный (Арктический) федеральный университет (САФУ) на 2010-2020 гг."</w:t>
      </w:r>
    </w:p>
    <w:p w:rsidR="00B943E3" w:rsidRPr="00193982" w:rsidRDefault="00B943E3" w:rsidP="00395BDC">
      <w:pPr>
        <w:pStyle w:val="ad"/>
        <w:numPr>
          <w:ilvl w:val="0"/>
          <w:numId w:val="64"/>
        </w:numPr>
        <w:adjustRightInd w:val="0"/>
        <w:spacing w:after="0" w:line="360" w:lineRule="auto"/>
        <w:jc w:val="both"/>
        <w:rPr>
          <w:color w:val="000000" w:themeColor="text1"/>
          <w:szCs w:val="28"/>
        </w:rPr>
      </w:pPr>
      <w:r w:rsidRPr="00193982">
        <w:rPr>
          <w:color w:val="000000" w:themeColor="text1"/>
          <w:szCs w:val="28"/>
        </w:rPr>
        <w:t>развитие системы учреждений (объектов) физической культуры и массового спорта в городе до требуемых нормативов на территории Западного и Южного планировочных районов;</w:t>
      </w:r>
    </w:p>
    <w:p w:rsidR="00C01853" w:rsidRPr="00193982" w:rsidRDefault="00B943E3" w:rsidP="00395BDC">
      <w:pPr>
        <w:pStyle w:val="ad"/>
        <w:numPr>
          <w:ilvl w:val="0"/>
          <w:numId w:val="64"/>
        </w:numPr>
        <w:adjustRightInd w:val="0"/>
        <w:spacing w:after="0" w:line="360" w:lineRule="auto"/>
        <w:jc w:val="both"/>
        <w:rPr>
          <w:color w:val="000000" w:themeColor="text1"/>
          <w:szCs w:val="28"/>
        </w:rPr>
      </w:pPr>
      <w:r w:rsidRPr="00193982">
        <w:rPr>
          <w:color w:val="000000" w:themeColor="text1"/>
          <w:szCs w:val="28"/>
        </w:rPr>
        <w:t>реконструкция (модернизация) и техническое оснащение на современном уровне объектов образования и здравоохранения; укомплектование учреждений высококвалифицированными профессиональными кадрами.</w:t>
      </w:r>
    </w:p>
    <w:p w:rsidR="001B0616" w:rsidRPr="00193982" w:rsidRDefault="001B0616" w:rsidP="001B0616">
      <w:pPr>
        <w:pStyle w:val="afff0"/>
        <w:keepLines/>
        <w:spacing w:line="360" w:lineRule="auto"/>
        <w:ind w:left="567"/>
        <w:rPr>
          <w:sz w:val="28"/>
          <w:szCs w:val="28"/>
        </w:rPr>
      </w:pPr>
      <w:bookmarkStart w:id="7" w:name="_Toc428191357"/>
      <w:r w:rsidRPr="00193982">
        <w:rPr>
          <w:sz w:val="28"/>
          <w:szCs w:val="28"/>
        </w:rPr>
        <w:lastRenderedPageBreak/>
        <w:t>6. ПЛАНИРУЕМЫЕ МЕРОПРИЯТИЯ И ОБЪЕКТЫ КАПИТАЛЬНОГО СТРОИТЕЛЬСТВА</w:t>
      </w:r>
      <w:bookmarkEnd w:id="7"/>
    </w:p>
    <w:p w:rsidR="003C53FC" w:rsidRPr="00193982" w:rsidRDefault="003C53FC" w:rsidP="003C53F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 качестве основных положений территориального планирования в генеральном плане города на 1-ю очередь развития (2020 г.) и на расчетный срок (до 2035 г.) рассматриваются следующие основные планируемые мероприятия и объекты капитального строительства:</w:t>
      </w:r>
    </w:p>
    <w:p w:rsidR="003C53FC" w:rsidRPr="00193982" w:rsidRDefault="003C53FC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Основные мероприятия по развитию экономического потенциала города:</w:t>
      </w:r>
    </w:p>
    <w:p w:rsidR="003C53FC" w:rsidRPr="00193982" w:rsidRDefault="003C53FC" w:rsidP="00395BDC">
      <w:pPr>
        <w:pStyle w:val="ad"/>
        <w:keepNext/>
        <w:numPr>
          <w:ilvl w:val="0"/>
          <w:numId w:val="66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производственные и коммунальные объекты.</w:t>
      </w:r>
    </w:p>
    <w:p w:rsidR="003C53FC" w:rsidRPr="00193982" w:rsidRDefault="003C53FC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Основные мероприятия по развитию социальной сферы:</w:t>
      </w:r>
    </w:p>
    <w:p w:rsidR="003C53FC" w:rsidRPr="00193982" w:rsidRDefault="003C53FC" w:rsidP="00395BDC">
      <w:pPr>
        <w:pStyle w:val="ad"/>
        <w:keepNext/>
        <w:numPr>
          <w:ilvl w:val="0"/>
          <w:numId w:val="66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жилищное строительство;</w:t>
      </w:r>
    </w:p>
    <w:p w:rsidR="003C53FC" w:rsidRPr="00193982" w:rsidRDefault="003C53FC" w:rsidP="00395BDC">
      <w:pPr>
        <w:pStyle w:val="ad"/>
        <w:keepNext/>
        <w:numPr>
          <w:ilvl w:val="0"/>
          <w:numId w:val="66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объекты здравоохранения;</w:t>
      </w:r>
    </w:p>
    <w:p w:rsidR="003C53FC" w:rsidRPr="00193982" w:rsidRDefault="003C53FC" w:rsidP="00395BDC">
      <w:pPr>
        <w:pStyle w:val="ad"/>
        <w:keepNext/>
        <w:numPr>
          <w:ilvl w:val="0"/>
          <w:numId w:val="66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объекты образования; </w:t>
      </w:r>
    </w:p>
    <w:p w:rsidR="003C53FC" w:rsidRPr="00193982" w:rsidRDefault="003C53FC" w:rsidP="00395BDC">
      <w:pPr>
        <w:pStyle w:val="ad"/>
        <w:keepNext/>
        <w:numPr>
          <w:ilvl w:val="0"/>
          <w:numId w:val="66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объекты физической культуры и массового спорта.</w:t>
      </w:r>
    </w:p>
    <w:p w:rsidR="003C53FC" w:rsidRPr="00193982" w:rsidRDefault="003C53FC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Основные мероприятия по развитию транспортной инфраструктуры:</w:t>
      </w:r>
    </w:p>
    <w:p w:rsidR="003C53FC" w:rsidRPr="00193982" w:rsidRDefault="003C53FC" w:rsidP="00395BDC">
      <w:pPr>
        <w:pStyle w:val="ad"/>
        <w:keepNext/>
        <w:numPr>
          <w:ilvl w:val="0"/>
          <w:numId w:val="67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внешний транспорт;</w:t>
      </w:r>
    </w:p>
    <w:p w:rsidR="003C53FC" w:rsidRPr="00193982" w:rsidRDefault="003C53FC" w:rsidP="00395BDC">
      <w:pPr>
        <w:pStyle w:val="ad"/>
        <w:keepNext/>
        <w:numPr>
          <w:ilvl w:val="0"/>
          <w:numId w:val="67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магистральная улично-дорожная сеть.</w:t>
      </w:r>
    </w:p>
    <w:p w:rsidR="003C53FC" w:rsidRPr="00193982" w:rsidRDefault="003C53FC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Основные мероприятия по развитию инженерной инфраструктуры:</w:t>
      </w:r>
    </w:p>
    <w:p w:rsidR="003C53FC" w:rsidRPr="00193982" w:rsidRDefault="003C53FC" w:rsidP="00395BDC">
      <w:pPr>
        <w:pStyle w:val="ad"/>
        <w:keepNext/>
        <w:numPr>
          <w:ilvl w:val="0"/>
          <w:numId w:val="68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водоснабжение;</w:t>
      </w:r>
    </w:p>
    <w:p w:rsidR="003C53FC" w:rsidRPr="00193982" w:rsidRDefault="003C53FC" w:rsidP="00395BDC">
      <w:pPr>
        <w:pStyle w:val="ad"/>
        <w:keepNext/>
        <w:numPr>
          <w:ilvl w:val="0"/>
          <w:numId w:val="68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водоотведение бытовых стоков;</w:t>
      </w:r>
    </w:p>
    <w:p w:rsidR="003C53FC" w:rsidRPr="00193982" w:rsidRDefault="003C53FC" w:rsidP="00395BDC">
      <w:pPr>
        <w:pStyle w:val="ad"/>
        <w:keepNext/>
        <w:numPr>
          <w:ilvl w:val="0"/>
          <w:numId w:val="68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санитарная очистка территории;</w:t>
      </w:r>
    </w:p>
    <w:p w:rsidR="003C53FC" w:rsidRPr="00193982" w:rsidRDefault="003C53FC" w:rsidP="00395BDC">
      <w:pPr>
        <w:pStyle w:val="ad"/>
        <w:keepNext/>
        <w:numPr>
          <w:ilvl w:val="0"/>
          <w:numId w:val="68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электроснабжение;</w:t>
      </w:r>
    </w:p>
    <w:p w:rsidR="003C53FC" w:rsidRPr="00193982" w:rsidRDefault="003C53FC" w:rsidP="00395BDC">
      <w:pPr>
        <w:pStyle w:val="ad"/>
        <w:keepNext/>
        <w:numPr>
          <w:ilvl w:val="0"/>
          <w:numId w:val="68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теплоснабжение;</w:t>
      </w:r>
    </w:p>
    <w:p w:rsidR="001B0616" w:rsidRPr="00193982" w:rsidRDefault="003C53FC" w:rsidP="00395BDC">
      <w:pPr>
        <w:pStyle w:val="ad"/>
        <w:keepNext/>
        <w:numPr>
          <w:ilvl w:val="0"/>
          <w:numId w:val="68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газоснабжение.</w:t>
      </w:r>
    </w:p>
    <w:p w:rsidR="003C53FC" w:rsidRPr="00193982" w:rsidRDefault="003C53FC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Основные мероприятия по инженерной защите и устройству территории:</w:t>
      </w:r>
    </w:p>
    <w:p w:rsidR="003C53FC" w:rsidRPr="00193982" w:rsidRDefault="003C53FC" w:rsidP="00395BDC">
      <w:pPr>
        <w:pStyle w:val="ad"/>
        <w:keepNext/>
        <w:numPr>
          <w:ilvl w:val="0"/>
          <w:numId w:val="69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защита от затопления и подтопления;</w:t>
      </w:r>
    </w:p>
    <w:p w:rsidR="003C53FC" w:rsidRPr="00193982" w:rsidRDefault="003C53FC" w:rsidP="00395BDC">
      <w:pPr>
        <w:pStyle w:val="ad"/>
        <w:keepNext/>
        <w:numPr>
          <w:ilvl w:val="0"/>
          <w:numId w:val="69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противоэрозионные и </w:t>
      </w:r>
      <w:proofErr w:type="spellStart"/>
      <w:r w:rsidRPr="00193982">
        <w:rPr>
          <w:rFonts w:cs="Times New Roman"/>
          <w:color w:val="000000" w:themeColor="text1"/>
          <w:szCs w:val="24"/>
        </w:rPr>
        <w:t>противоабразионные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мероприятия; </w:t>
      </w:r>
      <w:proofErr w:type="spellStart"/>
      <w:r w:rsidRPr="00193982">
        <w:rPr>
          <w:rFonts w:cs="Times New Roman"/>
          <w:color w:val="000000" w:themeColor="text1"/>
          <w:szCs w:val="24"/>
        </w:rPr>
        <w:t>берегоукрепление</w:t>
      </w:r>
      <w:proofErr w:type="spellEnd"/>
      <w:r w:rsidRPr="00193982">
        <w:rPr>
          <w:rFonts w:cs="Times New Roman"/>
          <w:color w:val="000000" w:themeColor="text1"/>
          <w:szCs w:val="24"/>
        </w:rPr>
        <w:t>;</w:t>
      </w:r>
    </w:p>
    <w:p w:rsidR="003C53FC" w:rsidRPr="00193982" w:rsidRDefault="003C53FC" w:rsidP="00395BDC">
      <w:pPr>
        <w:pStyle w:val="ad"/>
        <w:keepNext/>
        <w:numPr>
          <w:ilvl w:val="0"/>
          <w:numId w:val="69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организация и очистка поверхностного стока;</w:t>
      </w:r>
    </w:p>
    <w:p w:rsidR="003C53FC" w:rsidRPr="00193982" w:rsidRDefault="003C53FC" w:rsidP="00395BDC">
      <w:pPr>
        <w:pStyle w:val="ad"/>
        <w:keepNext/>
        <w:numPr>
          <w:ilvl w:val="0"/>
          <w:numId w:val="69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благоустройство водоемов;</w:t>
      </w:r>
    </w:p>
    <w:p w:rsidR="003C53FC" w:rsidRPr="00193982" w:rsidRDefault="003C53FC" w:rsidP="00395BDC">
      <w:pPr>
        <w:pStyle w:val="ad"/>
        <w:keepNext/>
        <w:numPr>
          <w:ilvl w:val="0"/>
          <w:numId w:val="69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 xml:space="preserve">благоустройство </w:t>
      </w:r>
      <w:r w:rsidR="00327850" w:rsidRPr="00193982">
        <w:rPr>
          <w:rFonts w:cs="Times New Roman"/>
          <w:color w:val="000000" w:themeColor="text1"/>
          <w:szCs w:val="24"/>
        </w:rPr>
        <w:t>мест массового отдыха</w:t>
      </w:r>
      <w:r w:rsidRPr="00193982">
        <w:rPr>
          <w:rFonts w:cs="Times New Roman"/>
          <w:color w:val="000000" w:themeColor="text1"/>
          <w:szCs w:val="24"/>
        </w:rPr>
        <w:t>.</w:t>
      </w:r>
    </w:p>
    <w:p w:rsidR="00CD1C16" w:rsidRPr="00193982" w:rsidRDefault="003C53FC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Основные мероприятия по озеленению территории.</w:t>
      </w:r>
    </w:p>
    <w:p w:rsidR="00CD1C16" w:rsidRPr="00193982" w:rsidRDefault="00CD1C16" w:rsidP="001C291E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CD1C16" w:rsidRPr="00193982" w:rsidRDefault="00CD1C16" w:rsidP="001C291E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FE450A" w:rsidRPr="00193982" w:rsidRDefault="00FE450A" w:rsidP="00FE450A">
      <w:pPr>
        <w:pStyle w:val="afff0"/>
        <w:keepLines/>
        <w:spacing w:line="360" w:lineRule="auto"/>
        <w:ind w:left="567"/>
      </w:pPr>
      <w:bookmarkStart w:id="8" w:name="_Toc428191358"/>
      <w:r w:rsidRPr="00193982">
        <w:t>6.1. ОСНОВНЫЕ МЕРОПРИЯТИЯ ПО РАЗВИТИЮ ЭКОНОМИЧЕСКОГО ПОТЕНЦИАЛА ГОРОДА. ПРОИЗВОДСТВЕННЫЕ И КОММУНАЛЬНЫЕ ОБЪЕКТЫ</w:t>
      </w:r>
      <w:bookmarkEnd w:id="8"/>
    </w:p>
    <w:p w:rsidR="001F14E5" w:rsidRPr="00193982" w:rsidRDefault="001F14E5" w:rsidP="001F14E5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Мероприятия по развитию основных </w:t>
      </w:r>
      <w:r w:rsidRPr="00193982">
        <w:rPr>
          <w:rFonts w:cs="Times New Roman"/>
          <w:b/>
          <w:color w:val="000000" w:themeColor="text1"/>
          <w:szCs w:val="24"/>
        </w:rPr>
        <w:t>градообразующих предприятий машиностроительного комплекса</w:t>
      </w:r>
      <w:r w:rsidRPr="00193982">
        <w:rPr>
          <w:rFonts w:cs="Times New Roman"/>
          <w:color w:val="000000" w:themeColor="text1"/>
          <w:szCs w:val="24"/>
        </w:rPr>
        <w:t>, входящих в состав ОАО "Северный центр судостроения и судоремонта":</w:t>
      </w:r>
    </w:p>
    <w:p w:rsidR="001F14E5" w:rsidRPr="00193982" w:rsidRDefault="001F14E5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Техническое перевооружение и модернизация производственных мощностей ООО "ПО "Севмаш" в обеспечение крупноблочного строительства гражданских судов и морской техники (1-я очередь).</w:t>
      </w:r>
    </w:p>
    <w:p w:rsidR="001F14E5" w:rsidRPr="00193982" w:rsidRDefault="001F14E5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Модернизация и развитие производственных мощностей ООО "ПО "Севмаш" для обеспечения строительства наплавных энергоблоков для приливных электростанций (1-я очередь).</w:t>
      </w:r>
    </w:p>
    <w:p w:rsidR="00FE450A" w:rsidRPr="00193982" w:rsidRDefault="001F14E5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Модернизация производственных мощностей ООО "ПО "Севмаш"  по изготовлению транспортно-упаковочных контейнеров для обращения отработанного ядерного топлива для гражданских судов ФГУП "</w:t>
      </w:r>
      <w:proofErr w:type="spellStart"/>
      <w:r w:rsidRPr="00193982">
        <w:rPr>
          <w:rFonts w:cs="Times New Roman"/>
          <w:color w:val="000000" w:themeColor="text1"/>
          <w:szCs w:val="24"/>
        </w:rPr>
        <w:t>Атомфлот</w:t>
      </w:r>
      <w:proofErr w:type="spellEnd"/>
      <w:r w:rsidRPr="00193982">
        <w:rPr>
          <w:rFonts w:cs="Times New Roman"/>
          <w:color w:val="000000" w:themeColor="text1"/>
          <w:szCs w:val="24"/>
        </w:rPr>
        <w:t>" и АЭС (1-я очередь).</w:t>
      </w:r>
    </w:p>
    <w:p w:rsidR="008F2B23" w:rsidRPr="00193982" w:rsidRDefault="008F2B23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Модернизация производственных мощностей ООО "ПО "Севмаш" для изготовления судовых подшипников (1-я очередь).</w:t>
      </w:r>
    </w:p>
    <w:p w:rsidR="008F2B23" w:rsidRPr="00193982" w:rsidRDefault="008F2B23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Организация производства оборудования для континентальной </w:t>
      </w:r>
      <w:proofErr w:type="spellStart"/>
      <w:r w:rsidRPr="00193982">
        <w:rPr>
          <w:rFonts w:cs="Times New Roman"/>
          <w:color w:val="000000" w:themeColor="text1"/>
          <w:szCs w:val="24"/>
        </w:rPr>
        <w:t>нефтегазодобычи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на мощностях ООО "ПО "Севмаш" (расчетный срок).</w:t>
      </w:r>
    </w:p>
    <w:p w:rsidR="008F2B23" w:rsidRPr="00193982" w:rsidRDefault="008F2B23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Реконструкция и техническое перевооружение производственных мощностей ОАО "ЦС "Звездочка" для серийного строительства кораблей и судов (1-я очередь).</w:t>
      </w:r>
    </w:p>
    <w:p w:rsidR="008F2B23" w:rsidRPr="00193982" w:rsidRDefault="008F2B23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Повышение </w:t>
      </w:r>
      <w:proofErr w:type="spellStart"/>
      <w:r w:rsidRPr="00193982">
        <w:rPr>
          <w:rFonts w:cs="Times New Roman"/>
          <w:color w:val="000000" w:themeColor="text1"/>
          <w:szCs w:val="24"/>
        </w:rPr>
        <w:t>энергоэффективности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инфраструктуры ОАО "ЦС "Звездочка" (1-я очередь).</w:t>
      </w:r>
    </w:p>
    <w:p w:rsidR="008F2B23" w:rsidRPr="00193982" w:rsidRDefault="008F2B23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Модернизация и развитие производства морских нефтегазовых сооружений и судов и технического флота на ОАО "ЦС "Звездочка" (1-я очередь).</w:t>
      </w:r>
    </w:p>
    <w:p w:rsidR="008F2B23" w:rsidRPr="00193982" w:rsidRDefault="008F2B23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 xml:space="preserve">Развитие </w:t>
      </w:r>
      <w:proofErr w:type="spellStart"/>
      <w:r w:rsidRPr="00193982">
        <w:rPr>
          <w:rFonts w:cs="Times New Roman"/>
          <w:color w:val="000000" w:themeColor="text1"/>
          <w:szCs w:val="24"/>
        </w:rPr>
        <w:t>винтообрабатывающего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производства со строительством специализированного цеха для производства </w:t>
      </w:r>
      <w:proofErr w:type="spellStart"/>
      <w:r w:rsidRPr="00193982">
        <w:rPr>
          <w:rFonts w:cs="Times New Roman"/>
          <w:color w:val="000000" w:themeColor="text1"/>
          <w:szCs w:val="24"/>
        </w:rPr>
        <w:t>пропульсивных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комплексов нового поколения на базе ОАО "ЦС "Звездочка" (1-я очередь).</w:t>
      </w:r>
    </w:p>
    <w:p w:rsidR="008F2B23" w:rsidRPr="00193982" w:rsidRDefault="008F2B23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Модернизация и развитие мощностей ОАО "ЦС "Звездочка" (ООО и ЗАО "Бриллианты Поморья") по огранке алмазов в бриллианты и увеличению выпуска ювелирных изделий (1-я очередь).</w:t>
      </w:r>
    </w:p>
    <w:p w:rsidR="008F2B23" w:rsidRPr="00193982" w:rsidRDefault="008F2B23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Модернизация и развитие мощностей производства распределительных щитов для жилого фонда на базе ООО "Арктика" (1-я очередь).</w:t>
      </w:r>
    </w:p>
    <w:p w:rsidR="001F14E5" w:rsidRPr="00193982" w:rsidRDefault="008F2B23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Организация производства малых энергоустановок, адаптированных к использованию различных видов </w:t>
      </w:r>
      <w:proofErr w:type="spellStart"/>
      <w:r w:rsidRPr="00193982">
        <w:rPr>
          <w:rFonts w:cs="Times New Roman"/>
          <w:color w:val="000000" w:themeColor="text1"/>
          <w:szCs w:val="24"/>
        </w:rPr>
        <w:t>биотоплива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на базе ОАО "СПО "Арктика" (1-я очередь).</w:t>
      </w:r>
    </w:p>
    <w:p w:rsidR="008F2B23" w:rsidRPr="00193982" w:rsidRDefault="008F2B23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Модернизация и развитие мощностей производства светотехнических светодиодных устройств на базе ОАО "СПО "Арктика" (1-я очередь).</w:t>
      </w:r>
    </w:p>
    <w:p w:rsidR="008F2B23" w:rsidRPr="00193982" w:rsidRDefault="008F2B23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Техническое перевооружение стендовой испытательной станции и создание участка на ОАО "СПО "Арктика" для производства </w:t>
      </w:r>
      <w:proofErr w:type="spellStart"/>
      <w:r w:rsidRPr="00193982">
        <w:rPr>
          <w:rFonts w:cs="Times New Roman"/>
          <w:color w:val="000000" w:themeColor="text1"/>
          <w:szCs w:val="24"/>
        </w:rPr>
        <w:t>мелкогерметичной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аппаратуры (1-я очередь).</w:t>
      </w:r>
    </w:p>
    <w:p w:rsidR="008F2B23" w:rsidRPr="00193982" w:rsidRDefault="008F2B23" w:rsidP="00395BDC">
      <w:pPr>
        <w:pStyle w:val="ad"/>
        <w:keepNext/>
        <w:numPr>
          <w:ilvl w:val="0"/>
          <w:numId w:val="65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Организация производства композитных материалов на основе непрерывного базальтового волокна на базе ОАО "Северный рейд" (1-я очередь).</w:t>
      </w:r>
    </w:p>
    <w:p w:rsidR="002A1D0A" w:rsidRPr="00193982" w:rsidRDefault="002A1D0A" w:rsidP="002A1D0A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2A1D0A" w:rsidRPr="00193982" w:rsidRDefault="002A1D0A" w:rsidP="002A1D0A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Мероприятия по развитию объектов </w:t>
      </w:r>
      <w:proofErr w:type="spellStart"/>
      <w:r w:rsidRPr="00193982">
        <w:rPr>
          <w:rFonts w:cs="Times New Roman"/>
          <w:b/>
          <w:color w:val="000000" w:themeColor="text1"/>
          <w:szCs w:val="24"/>
        </w:rPr>
        <w:t>электротеплоэнергетики</w:t>
      </w:r>
      <w:proofErr w:type="spellEnd"/>
      <w:r w:rsidRPr="00193982">
        <w:rPr>
          <w:rFonts w:cs="Times New Roman"/>
          <w:color w:val="000000" w:themeColor="text1"/>
          <w:szCs w:val="24"/>
        </w:rPr>
        <w:t>:</w:t>
      </w:r>
    </w:p>
    <w:p w:rsidR="002A1D0A" w:rsidRPr="00193982" w:rsidRDefault="002A1D0A" w:rsidP="00395BDC">
      <w:pPr>
        <w:pStyle w:val="ad"/>
        <w:keepNext/>
        <w:numPr>
          <w:ilvl w:val="0"/>
          <w:numId w:val="7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Реконструкция Северодвинской ТЭЦ-2 с переводом котлов с проектного топлива - мазута на альтернативный вид топлива - природный газ (1-я очередь).</w:t>
      </w:r>
    </w:p>
    <w:p w:rsidR="00CD1C16" w:rsidRPr="00193982" w:rsidRDefault="002A1D0A" w:rsidP="00395BDC">
      <w:pPr>
        <w:pStyle w:val="ad"/>
        <w:keepNext/>
        <w:numPr>
          <w:ilvl w:val="0"/>
          <w:numId w:val="7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Реконструкция Северодвинской ТЭЦ-1 с переводом котлов с проектного топлива - угля на альтернативный вид топлива - природный газ (расчетный срок).</w:t>
      </w:r>
    </w:p>
    <w:p w:rsidR="00203F59" w:rsidRPr="00193982" w:rsidRDefault="00203F59" w:rsidP="00203F59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203F59" w:rsidRPr="00193982" w:rsidRDefault="00203F59" w:rsidP="00203F59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Мероприятия по развитию </w:t>
      </w:r>
      <w:r w:rsidRPr="00193982">
        <w:rPr>
          <w:rFonts w:cs="Times New Roman"/>
          <w:b/>
          <w:color w:val="000000" w:themeColor="text1"/>
          <w:szCs w:val="24"/>
        </w:rPr>
        <w:t>транспортно-логистического комплекса:</w:t>
      </w:r>
    </w:p>
    <w:p w:rsidR="00203F59" w:rsidRPr="00193982" w:rsidRDefault="00203F59" w:rsidP="00395BDC">
      <w:pPr>
        <w:pStyle w:val="ad"/>
        <w:keepNext/>
        <w:numPr>
          <w:ilvl w:val="0"/>
          <w:numId w:val="7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Строительство в г. Северодвинске (расчетный срок) грузового района, состоящего из пяти (5) самостоятельных перегрузочных терминалов:</w:t>
      </w:r>
    </w:p>
    <w:p w:rsidR="00203F59" w:rsidRPr="00193982" w:rsidRDefault="00203F59" w:rsidP="00395BDC">
      <w:pPr>
        <w:pStyle w:val="ad"/>
        <w:keepNext/>
        <w:numPr>
          <w:ilvl w:val="0"/>
          <w:numId w:val="72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терминал перевалки навалочных грузов;</w:t>
      </w:r>
    </w:p>
    <w:p w:rsidR="00203F59" w:rsidRPr="00193982" w:rsidRDefault="00203F59" w:rsidP="00395BDC">
      <w:pPr>
        <w:pStyle w:val="ad"/>
        <w:keepNext/>
        <w:numPr>
          <w:ilvl w:val="0"/>
          <w:numId w:val="72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терминал переработки рыбной продукции;</w:t>
      </w:r>
    </w:p>
    <w:p w:rsidR="00203F59" w:rsidRPr="00193982" w:rsidRDefault="00203F59" w:rsidP="00395BDC">
      <w:pPr>
        <w:pStyle w:val="ad"/>
        <w:keepNext/>
        <w:numPr>
          <w:ilvl w:val="0"/>
          <w:numId w:val="72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терминал переработки контейнеров;</w:t>
      </w:r>
    </w:p>
    <w:p w:rsidR="00203F59" w:rsidRPr="00193982" w:rsidRDefault="00203F59" w:rsidP="00395BDC">
      <w:pPr>
        <w:pStyle w:val="ad"/>
        <w:keepNext/>
        <w:numPr>
          <w:ilvl w:val="0"/>
          <w:numId w:val="72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терминал переработки генеральных грузов;</w:t>
      </w:r>
    </w:p>
    <w:p w:rsidR="00CD1C16" w:rsidRPr="00193982" w:rsidRDefault="00203F59" w:rsidP="00395BDC">
      <w:pPr>
        <w:pStyle w:val="ad"/>
        <w:keepNext/>
        <w:numPr>
          <w:ilvl w:val="0"/>
          <w:numId w:val="72"/>
        </w:numPr>
        <w:spacing w:line="360" w:lineRule="auto"/>
        <w:ind w:left="1418" w:hanging="284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терминал переработке наливных грузов (в основном нефть и нефтепродукты).</w:t>
      </w:r>
    </w:p>
    <w:p w:rsidR="00AA1D14" w:rsidRPr="00193982" w:rsidRDefault="00AA1D14" w:rsidP="00AA1D14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AA1D14" w:rsidRPr="00193982" w:rsidRDefault="00AA1D14" w:rsidP="00AA1D14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Мероприятия по развитию объектов </w:t>
      </w:r>
      <w:r w:rsidRPr="00193982">
        <w:rPr>
          <w:rFonts w:cs="Times New Roman"/>
          <w:b/>
          <w:color w:val="000000" w:themeColor="text1"/>
          <w:szCs w:val="24"/>
        </w:rPr>
        <w:t>агропромышленного комплекса:</w:t>
      </w:r>
    </w:p>
    <w:p w:rsidR="00AA1D14" w:rsidRPr="00193982" w:rsidRDefault="00AA1D14" w:rsidP="00395BDC">
      <w:pPr>
        <w:pStyle w:val="ad"/>
        <w:keepNext/>
        <w:numPr>
          <w:ilvl w:val="0"/>
          <w:numId w:val="7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Модернизация тепличного хозяйства ЗАО "АСХО "Тепличный" (1-я очередь).</w:t>
      </w:r>
    </w:p>
    <w:p w:rsidR="00AA1D14" w:rsidRPr="00193982" w:rsidRDefault="00AA1D14" w:rsidP="00395BDC">
      <w:pPr>
        <w:pStyle w:val="ad"/>
        <w:keepNext/>
        <w:numPr>
          <w:ilvl w:val="0"/>
          <w:numId w:val="73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Строительство цеха </w:t>
      </w:r>
      <w:proofErr w:type="spellStart"/>
      <w:r w:rsidRPr="00193982">
        <w:rPr>
          <w:rFonts w:cs="Times New Roman"/>
          <w:color w:val="000000" w:themeColor="text1"/>
          <w:szCs w:val="24"/>
        </w:rPr>
        <w:t>рыбопереработки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, строительство холодильных мощностей, приобретение технологического оборудования и выпуск новых видов рыбной продукции на базе ООО "Беломорская </w:t>
      </w:r>
      <w:proofErr w:type="spellStart"/>
      <w:r w:rsidRPr="00193982">
        <w:rPr>
          <w:rFonts w:cs="Times New Roman"/>
          <w:color w:val="000000" w:themeColor="text1"/>
          <w:szCs w:val="24"/>
        </w:rPr>
        <w:t>рыбоперерабатывающая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компания" (1-я очередь).</w:t>
      </w:r>
    </w:p>
    <w:p w:rsidR="00AA1D14" w:rsidRPr="00193982" w:rsidRDefault="00AA1D14" w:rsidP="00AA1D14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AA1D14" w:rsidRPr="00193982" w:rsidRDefault="00AA1D14" w:rsidP="00AA1D14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Мероприятия по развитию </w:t>
      </w:r>
      <w:r w:rsidRPr="00193982">
        <w:rPr>
          <w:rFonts w:cs="Times New Roman"/>
          <w:b/>
          <w:color w:val="000000" w:themeColor="text1"/>
          <w:szCs w:val="24"/>
        </w:rPr>
        <w:t>малого предпринимательства:</w:t>
      </w:r>
    </w:p>
    <w:p w:rsidR="00AA1D14" w:rsidRPr="00193982" w:rsidRDefault="00AA1D14" w:rsidP="00395BDC">
      <w:pPr>
        <w:pStyle w:val="ad"/>
        <w:keepNext/>
        <w:numPr>
          <w:ilvl w:val="0"/>
          <w:numId w:val="7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Организация на территории города производства маломерных судов из стеклопластика и алюминиевого сплава; производство модульных стеклопластиковых </w:t>
      </w:r>
      <w:proofErr w:type="spellStart"/>
      <w:r w:rsidRPr="00193982">
        <w:rPr>
          <w:rFonts w:cs="Times New Roman"/>
          <w:color w:val="000000" w:themeColor="text1"/>
          <w:szCs w:val="24"/>
        </w:rPr>
        <w:t>плавпричалов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(ООО "Альбатрос-Норд"; 1-я очередь).</w:t>
      </w:r>
    </w:p>
    <w:p w:rsidR="00AA1D14" w:rsidRPr="00193982" w:rsidRDefault="00AA1D14" w:rsidP="00395BDC">
      <w:pPr>
        <w:pStyle w:val="ad"/>
        <w:keepNext/>
        <w:numPr>
          <w:ilvl w:val="0"/>
          <w:numId w:val="7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Организация производства комплектующих для ограждающих конструкций окон (1-я очередь).</w:t>
      </w:r>
    </w:p>
    <w:p w:rsidR="00AA1D14" w:rsidRPr="00193982" w:rsidRDefault="00AA1D14" w:rsidP="00395BDC">
      <w:pPr>
        <w:pStyle w:val="ad"/>
        <w:keepNext/>
        <w:numPr>
          <w:ilvl w:val="0"/>
          <w:numId w:val="7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Организация службы такси в Северодвинске (ООО "Аврора-север"; 1-я очередь).</w:t>
      </w:r>
    </w:p>
    <w:p w:rsidR="00CD1C16" w:rsidRPr="00193982" w:rsidRDefault="00AA1D14" w:rsidP="00395BDC">
      <w:pPr>
        <w:pStyle w:val="ad"/>
        <w:keepNext/>
        <w:numPr>
          <w:ilvl w:val="0"/>
          <w:numId w:val="74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Организация швейного производства школьной формы (ООО "МАССКА"; 1-я очередь).</w:t>
      </w:r>
    </w:p>
    <w:p w:rsidR="00C01853" w:rsidRPr="00193982" w:rsidRDefault="00F0761F" w:rsidP="001C291E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 результате планируемой реализации инвестиционных проектов численность работающих в экономике города планируется увеличить на 1,0-1,1 тыс. человек.</w:t>
      </w:r>
    </w:p>
    <w:p w:rsidR="00610AA6" w:rsidRPr="00193982" w:rsidRDefault="00610AA6" w:rsidP="001C291E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610AA6" w:rsidRPr="00193982" w:rsidRDefault="00610AA6" w:rsidP="001C291E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610AA6" w:rsidRPr="00193982" w:rsidRDefault="00610AA6" w:rsidP="001C291E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C87574" w:rsidRPr="00193982" w:rsidRDefault="00C87574" w:rsidP="002A1D0A">
      <w:pPr>
        <w:pStyle w:val="afff0"/>
        <w:keepLines/>
        <w:spacing w:line="360" w:lineRule="auto"/>
        <w:ind w:left="567"/>
      </w:pPr>
      <w:bookmarkStart w:id="9" w:name="_Toc428191359"/>
      <w:r w:rsidRPr="00193982">
        <w:lastRenderedPageBreak/>
        <w:t>6.2. ОСНОВНЫЕ МЕРОПРИЯТИЯ ПО РАЗВИТИЮ СОЦИАЛЬНОЙ ИНФРАСТРУКТУРЫ</w:t>
      </w:r>
      <w:bookmarkEnd w:id="9"/>
    </w:p>
    <w:p w:rsidR="00746456" w:rsidRPr="00193982" w:rsidRDefault="00746456" w:rsidP="002A1D0A">
      <w:pPr>
        <w:keepNext/>
        <w:keepLines/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746456" w:rsidRPr="00193982" w:rsidRDefault="00746456" w:rsidP="002A1D0A">
      <w:pPr>
        <w:keepNext/>
        <w:keepLines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ЖИЛИЩНЫЙ ФОНД И ЖИЛИЩНОЕ СТРОИТЕЛЬСТВО</w:t>
      </w:r>
    </w:p>
    <w:p w:rsidR="00D20CF2" w:rsidRPr="00193982" w:rsidRDefault="00D20CF2" w:rsidP="002A1D0A">
      <w:pPr>
        <w:keepNext/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Основные стратегические направления в жилищной политике:</w:t>
      </w:r>
    </w:p>
    <w:p w:rsidR="00D20CF2" w:rsidRPr="00193982" w:rsidRDefault="00D20CF2" w:rsidP="00D20CF2">
      <w:pPr>
        <w:pStyle w:val="ad"/>
        <w:numPr>
          <w:ilvl w:val="0"/>
          <w:numId w:val="43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Замена ветхого и аварийного жилья (141,9 тыс. кв. м общей площади, где проживает 7,24 тыс. чел.).</w:t>
      </w:r>
    </w:p>
    <w:p w:rsidR="00D20CF2" w:rsidRPr="00193982" w:rsidRDefault="00D20CF2" w:rsidP="00D20CF2">
      <w:pPr>
        <w:pStyle w:val="ad"/>
        <w:numPr>
          <w:ilvl w:val="0"/>
          <w:numId w:val="43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Ревизия и составление реестра пустующих (заброшенных) домов.</w:t>
      </w:r>
    </w:p>
    <w:p w:rsidR="00D20CF2" w:rsidRPr="00193982" w:rsidRDefault="00D20CF2" w:rsidP="00D20CF2">
      <w:pPr>
        <w:pStyle w:val="ad"/>
        <w:numPr>
          <w:ilvl w:val="0"/>
          <w:numId w:val="43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Переоценка технического состояния жилищного фонда.</w:t>
      </w:r>
    </w:p>
    <w:p w:rsidR="00D20CF2" w:rsidRPr="00193982" w:rsidRDefault="00D20CF2" w:rsidP="00D20CF2">
      <w:pPr>
        <w:pStyle w:val="ad"/>
        <w:numPr>
          <w:ilvl w:val="0"/>
          <w:numId w:val="43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Обеспечение участков под жилищное строительство инженерной инфраструктурой.</w:t>
      </w:r>
    </w:p>
    <w:p w:rsidR="00D20CF2" w:rsidRPr="00193982" w:rsidRDefault="00D20CF2" w:rsidP="00D20CF2">
      <w:pPr>
        <w:pStyle w:val="ad"/>
        <w:numPr>
          <w:ilvl w:val="0"/>
          <w:numId w:val="43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Улучшение жилищных условий граждан, состоящих на учете нуждающихся в жилых помещениях (7249 семей).</w:t>
      </w:r>
    </w:p>
    <w:p w:rsidR="00D20CF2" w:rsidRPr="00193982" w:rsidRDefault="00D20CF2" w:rsidP="00D20CF2">
      <w:pPr>
        <w:pStyle w:val="ad"/>
        <w:numPr>
          <w:ilvl w:val="0"/>
          <w:numId w:val="43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Развитие субсидиарных схем финансирования строительства жилья в рамках подпрограммы «Обеспечение финансовой поддержки жителям Северодвинска для приобретения жилья».</w:t>
      </w:r>
    </w:p>
    <w:p w:rsidR="00D20CF2" w:rsidRPr="00193982" w:rsidRDefault="00D20CF2" w:rsidP="00D20CF2">
      <w:pPr>
        <w:pStyle w:val="ad"/>
        <w:numPr>
          <w:ilvl w:val="0"/>
          <w:numId w:val="43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Развитие ипотечного жилищного кредитования.</w:t>
      </w:r>
    </w:p>
    <w:p w:rsidR="00D20CF2" w:rsidRPr="00193982" w:rsidRDefault="00D20CF2" w:rsidP="00D20CF2">
      <w:pPr>
        <w:pStyle w:val="ad"/>
        <w:numPr>
          <w:ilvl w:val="0"/>
          <w:numId w:val="43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Увеличение доли жилья, строящегося для молодых специалистов, работников социальной сферы и сельского хозяйства, многодетным семьям, инвалидам войны и труда и другим социально незащищенным группам населения.</w:t>
      </w:r>
    </w:p>
    <w:p w:rsidR="00610AA6" w:rsidRPr="00193982" w:rsidRDefault="00D20CF2" w:rsidP="00610AA6">
      <w:pPr>
        <w:pStyle w:val="ad"/>
        <w:numPr>
          <w:ilvl w:val="0"/>
          <w:numId w:val="43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Инженерная подготовка территории под жилищное строительство. </w:t>
      </w:r>
    </w:p>
    <w:p w:rsidR="00D20CF2" w:rsidRPr="00193982" w:rsidRDefault="00D20CF2" w:rsidP="00610AA6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Удовлетворение потребностей населения в жилье является приоритетным направлением социального развития и должно рассматриваться как один из рычагов подъема экономики города.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Проектом генерального плана города Северодвинска при рассмотрении вопросов, связанных с переходом к устойчивому функционированию и развитию жилищной сферы, принимаются во внимание:</w:t>
      </w:r>
    </w:p>
    <w:p w:rsidR="00D20CF2" w:rsidRPr="00193982" w:rsidRDefault="00D20CF2" w:rsidP="00D20CF2">
      <w:pPr>
        <w:pStyle w:val="ad"/>
        <w:numPr>
          <w:ilvl w:val="0"/>
          <w:numId w:val="44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Основные положения приоритетного национального проекта "Доступное и комфортное жилье – гражданам России".</w:t>
      </w:r>
    </w:p>
    <w:p w:rsidR="00D20CF2" w:rsidRPr="00193982" w:rsidRDefault="00D20CF2" w:rsidP="00D20CF2">
      <w:pPr>
        <w:pStyle w:val="ad"/>
        <w:numPr>
          <w:ilvl w:val="0"/>
          <w:numId w:val="44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"Комплексный инвестиционный план модернизации моногорода Северодвинска Архангельской области на 2010-2020 годы".</w:t>
      </w:r>
    </w:p>
    <w:p w:rsidR="00D20CF2" w:rsidRPr="00193982" w:rsidRDefault="00D20CF2" w:rsidP="00D20CF2">
      <w:pPr>
        <w:pStyle w:val="ad"/>
        <w:numPr>
          <w:ilvl w:val="0"/>
          <w:numId w:val="44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"Концепция структуры и развития Северодвинского образовательного комплекса (кластера) Северного Арктического федерального университета на 2010-2014 годы".</w:t>
      </w:r>
    </w:p>
    <w:p w:rsidR="00D20CF2" w:rsidRPr="00193982" w:rsidRDefault="00D20CF2" w:rsidP="00D20CF2">
      <w:pPr>
        <w:pStyle w:val="ad"/>
        <w:numPr>
          <w:ilvl w:val="0"/>
          <w:numId w:val="44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Целевая программа «Развитие жилищного строительства на территории муниципального образования «Северодвинск» на 2012-2016 годы».</w:t>
      </w:r>
    </w:p>
    <w:p w:rsidR="00D20CF2" w:rsidRPr="00193982" w:rsidRDefault="00D20CF2" w:rsidP="00D20CF2">
      <w:pPr>
        <w:pStyle w:val="ad"/>
        <w:numPr>
          <w:ilvl w:val="0"/>
          <w:numId w:val="44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"Генеральный план муниципального образования "Северодвинск" (2012 г.).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Из прогноза численности населения города Северодвинска (см.раздел 6.3 Том 2 "Образования") при существующем населении города </w:t>
      </w:r>
      <w:r w:rsidRPr="00193982">
        <w:rPr>
          <w:rFonts w:cs="Times New Roman"/>
          <w:b/>
          <w:color w:val="000000" w:themeColor="text1"/>
          <w:szCs w:val="24"/>
        </w:rPr>
        <w:t>в 187,3 тыс. чел. (2014 г.)</w:t>
      </w:r>
      <w:r w:rsidRPr="00193982">
        <w:rPr>
          <w:rFonts w:cs="Times New Roman"/>
          <w:color w:val="000000" w:themeColor="text1"/>
          <w:szCs w:val="24"/>
        </w:rPr>
        <w:t xml:space="preserve"> население на 1-ю очередь развития </w:t>
      </w:r>
      <w:r w:rsidRPr="00193982">
        <w:rPr>
          <w:rFonts w:cs="Times New Roman"/>
          <w:b/>
          <w:color w:val="000000" w:themeColor="text1"/>
          <w:szCs w:val="24"/>
        </w:rPr>
        <w:t>(2020 г.)</w:t>
      </w:r>
      <w:r w:rsidRPr="00193982">
        <w:rPr>
          <w:rFonts w:cs="Times New Roman"/>
          <w:color w:val="000000" w:themeColor="text1"/>
          <w:szCs w:val="24"/>
        </w:rPr>
        <w:t xml:space="preserve"> прогнозируется на уровне </w:t>
      </w:r>
      <w:r w:rsidRPr="00193982">
        <w:rPr>
          <w:rFonts w:cs="Times New Roman"/>
          <w:b/>
          <w:color w:val="000000" w:themeColor="text1"/>
          <w:szCs w:val="24"/>
        </w:rPr>
        <w:t>189,0 тыс. чел</w:t>
      </w:r>
      <w:r w:rsidRPr="00193982">
        <w:rPr>
          <w:rFonts w:cs="Times New Roman"/>
          <w:color w:val="000000" w:themeColor="text1"/>
          <w:szCs w:val="24"/>
        </w:rPr>
        <w:t xml:space="preserve">., на расчетный срок </w:t>
      </w:r>
      <w:r w:rsidRPr="00193982">
        <w:rPr>
          <w:rFonts w:cs="Times New Roman"/>
          <w:b/>
          <w:color w:val="000000" w:themeColor="text1"/>
          <w:szCs w:val="24"/>
        </w:rPr>
        <w:t>(2035 г.)</w:t>
      </w:r>
      <w:r w:rsidRPr="00193982">
        <w:rPr>
          <w:rFonts w:cs="Times New Roman"/>
          <w:color w:val="000000" w:themeColor="text1"/>
          <w:szCs w:val="24"/>
        </w:rPr>
        <w:t xml:space="preserve"> на уровне </w:t>
      </w:r>
      <w:r w:rsidRPr="00193982">
        <w:rPr>
          <w:rFonts w:cs="Times New Roman"/>
          <w:b/>
          <w:color w:val="000000" w:themeColor="text1"/>
          <w:szCs w:val="24"/>
        </w:rPr>
        <w:t>199,0 тыс. чел.</w:t>
      </w:r>
      <w:r w:rsidRPr="00193982">
        <w:rPr>
          <w:rFonts w:cs="Times New Roman"/>
          <w:color w:val="000000" w:themeColor="text1"/>
          <w:szCs w:val="24"/>
        </w:rPr>
        <w:t xml:space="preserve"> Общий рост численности населения на период расчетного срока прогнозируется на </w:t>
      </w:r>
      <w:r w:rsidRPr="00193982">
        <w:rPr>
          <w:rFonts w:cs="Times New Roman"/>
          <w:b/>
          <w:color w:val="000000" w:themeColor="text1"/>
          <w:szCs w:val="24"/>
        </w:rPr>
        <w:t>11,7 тыс. чел.,</w:t>
      </w:r>
      <w:r w:rsidRPr="00193982">
        <w:rPr>
          <w:rFonts w:cs="Times New Roman"/>
          <w:color w:val="000000" w:themeColor="text1"/>
          <w:szCs w:val="24"/>
        </w:rPr>
        <w:t xml:space="preserve"> или на 6,2 % (около 0,3 % ежегодно).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Проектом предлагается полная ликвидация существующего и ветхого жилья в размере 141,9 тыс. кв. м, а также учитывается дополнительное выбытие жилищного фонда. Общий объём убыли жилищного фонда в течение расчётного срока определен в размере 165,4 тыс. кв. общей площади, в том числе на 1 очередь – 127,7 тыс. кв.м. 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При оценке потребности жилищного строительства учитывались нормативы ввода жилья 0,4 и 0,5 кв. м общей площади жилищного фонда в среднем на одного человека, приняты в соответствии с проектом «Стратегии массового жилищного строительства в РФ» и рекомендуемыми показателями жилищной обеспеченности принятых в "Схеме территориального планирования Архангельской области" (2012 г.).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20CF2" w:rsidRPr="00193982" w:rsidRDefault="00D20CF2" w:rsidP="001C291E">
      <w:pPr>
        <w:keepNext/>
        <w:tabs>
          <w:tab w:val="left" w:pos="7037"/>
        </w:tabs>
        <w:spacing w:after="0" w:line="360" w:lineRule="auto"/>
        <w:ind w:left="0" w:firstLine="567"/>
        <w:jc w:val="center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Прогноз развития жилищного фонда города Северодвинска на 2020 г. и 2035 г.</w:t>
      </w:r>
    </w:p>
    <w:p w:rsidR="00D20CF2" w:rsidRPr="00193982" w:rsidRDefault="00D20CF2" w:rsidP="001C291E">
      <w:pPr>
        <w:keepNext/>
        <w:tabs>
          <w:tab w:val="left" w:pos="7037"/>
        </w:tabs>
        <w:spacing w:after="0" w:line="360" w:lineRule="auto"/>
        <w:ind w:left="0" w:firstLine="567"/>
        <w:jc w:val="right"/>
        <w:rPr>
          <w:rFonts w:cs="Times New Roman"/>
          <w:color w:val="000000" w:themeColor="text1"/>
          <w:sz w:val="22"/>
        </w:rPr>
      </w:pPr>
      <w:r w:rsidRPr="00193982">
        <w:rPr>
          <w:rFonts w:cs="Times New Roman"/>
          <w:color w:val="000000" w:themeColor="text1"/>
          <w:sz w:val="22"/>
        </w:rPr>
        <w:t>Таблица 6.4/7</w:t>
      </w:r>
    </w:p>
    <w:tbl>
      <w:tblPr>
        <w:tblStyle w:val="af7"/>
        <w:tblW w:w="0" w:type="auto"/>
        <w:tblInd w:w="-601" w:type="dxa"/>
        <w:tblLayout w:type="fixed"/>
        <w:tblLook w:val="04A0"/>
      </w:tblPr>
      <w:tblGrid>
        <w:gridCol w:w="851"/>
        <w:gridCol w:w="3578"/>
        <w:gridCol w:w="1914"/>
        <w:gridCol w:w="1914"/>
        <w:gridCol w:w="1915"/>
      </w:tblGrid>
      <w:tr w:rsidR="00D20CF2" w:rsidRPr="00193982" w:rsidTr="001C291E">
        <w:trPr>
          <w:tblHeader/>
        </w:trPr>
        <w:tc>
          <w:tcPr>
            <w:tcW w:w="851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93982">
              <w:rPr>
                <w:rFonts w:cs="Times New Roman"/>
                <w:b/>
                <w:color w:val="000000" w:themeColor="text1"/>
                <w:szCs w:val="24"/>
              </w:rPr>
              <w:t>№№ ПП</w:t>
            </w:r>
          </w:p>
        </w:tc>
        <w:tc>
          <w:tcPr>
            <w:tcW w:w="3578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93982">
              <w:rPr>
                <w:rFonts w:cs="Times New Roman"/>
                <w:b/>
                <w:color w:val="000000" w:themeColor="text1"/>
                <w:szCs w:val="24"/>
              </w:rPr>
              <w:t>Наименование показателей</w:t>
            </w:r>
          </w:p>
        </w:tc>
        <w:tc>
          <w:tcPr>
            <w:tcW w:w="1914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93982">
              <w:rPr>
                <w:rFonts w:cs="Times New Roman"/>
                <w:b/>
                <w:color w:val="000000" w:themeColor="text1"/>
                <w:szCs w:val="24"/>
              </w:rPr>
              <w:t>Исходный год, 2014 г.</w:t>
            </w:r>
          </w:p>
        </w:tc>
        <w:tc>
          <w:tcPr>
            <w:tcW w:w="1914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93982">
              <w:rPr>
                <w:rFonts w:cs="Times New Roman"/>
                <w:b/>
                <w:color w:val="000000" w:themeColor="text1"/>
                <w:szCs w:val="24"/>
              </w:rPr>
              <w:t>1-я очередь,  до 2020 г.</w:t>
            </w:r>
          </w:p>
        </w:tc>
        <w:tc>
          <w:tcPr>
            <w:tcW w:w="1915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193982">
              <w:rPr>
                <w:rFonts w:cs="Times New Roman"/>
                <w:b/>
                <w:color w:val="000000" w:themeColor="text1"/>
                <w:szCs w:val="24"/>
              </w:rPr>
              <w:t>Расчетный срок, до 2035 г.</w:t>
            </w:r>
          </w:p>
        </w:tc>
      </w:tr>
      <w:tr w:rsidR="00D20CF2" w:rsidRPr="00193982" w:rsidTr="001C291E">
        <w:trPr>
          <w:tblHeader/>
        </w:trPr>
        <w:tc>
          <w:tcPr>
            <w:tcW w:w="851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578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914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914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915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</w:tr>
      <w:tr w:rsidR="00D20CF2" w:rsidRPr="00193982" w:rsidTr="001C291E">
        <w:tc>
          <w:tcPr>
            <w:tcW w:w="851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578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Население, тыс. чел.</w:t>
            </w:r>
          </w:p>
        </w:tc>
        <w:tc>
          <w:tcPr>
            <w:tcW w:w="1914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187,3</w:t>
            </w:r>
          </w:p>
        </w:tc>
        <w:tc>
          <w:tcPr>
            <w:tcW w:w="1914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189,0</w:t>
            </w:r>
          </w:p>
        </w:tc>
        <w:tc>
          <w:tcPr>
            <w:tcW w:w="1915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199,0</w:t>
            </w:r>
          </w:p>
        </w:tc>
      </w:tr>
      <w:tr w:rsidR="00D20CF2" w:rsidRPr="00193982" w:rsidTr="001C291E">
        <w:tc>
          <w:tcPr>
            <w:tcW w:w="851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3578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Жилищная обеспеченность, кв. м/чел.</w:t>
            </w:r>
          </w:p>
        </w:tc>
        <w:tc>
          <w:tcPr>
            <w:tcW w:w="1914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21,6</w:t>
            </w:r>
          </w:p>
        </w:tc>
        <w:tc>
          <w:tcPr>
            <w:tcW w:w="1914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22,0</w:t>
            </w:r>
          </w:p>
        </w:tc>
        <w:tc>
          <w:tcPr>
            <w:tcW w:w="1915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26,0</w:t>
            </w:r>
          </w:p>
        </w:tc>
      </w:tr>
      <w:tr w:rsidR="00D20CF2" w:rsidRPr="00193982" w:rsidTr="001C291E">
        <w:tc>
          <w:tcPr>
            <w:tcW w:w="851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lastRenderedPageBreak/>
              <w:t>3</w:t>
            </w:r>
          </w:p>
        </w:tc>
        <w:tc>
          <w:tcPr>
            <w:tcW w:w="3578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 xml:space="preserve">Жилищный фонд, тыс. кв. м общ. </w:t>
            </w:r>
            <w:proofErr w:type="spellStart"/>
            <w:r w:rsidRPr="00193982">
              <w:rPr>
                <w:rFonts w:cs="Times New Roman"/>
                <w:color w:val="000000" w:themeColor="text1"/>
                <w:szCs w:val="24"/>
              </w:rPr>
              <w:t>площ</w:t>
            </w:r>
            <w:proofErr w:type="spellEnd"/>
            <w:r w:rsidRPr="00193982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914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4054,4</w:t>
            </w:r>
          </w:p>
        </w:tc>
        <w:tc>
          <w:tcPr>
            <w:tcW w:w="1914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4158,0</w:t>
            </w:r>
          </w:p>
        </w:tc>
        <w:tc>
          <w:tcPr>
            <w:tcW w:w="1915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5174,0</w:t>
            </w:r>
          </w:p>
        </w:tc>
      </w:tr>
      <w:tr w:rsidR="00D20CF2" w:rsidRPr="00193982" w:rsidTr="001C291E">
        <w:tc>
          <w:tcPr>
            <w:tcW w:w="851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3578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 xml:space="preserve">Ветхий и аварийный жилищный фонд, тыс. кв. м общ. </w:t>
            </w:r>
            <w:proofErr w:type="spellStart"/>
            <w:r w:rsidRPr="00193982">
              <w:rPr>
                <w:rFonts w:cs="Times New Roman"/>
                <w:color w:val="000000" w:themeColor="text1"/>
                <w:szCs w:val="24"/>
              </w:rPr>
              <w:t>площ</w:t>
            </w:r>
            <w:proofErr w:type="spellEnd"/>
            <w:r w:rsidRPr="00193982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914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141,9</w:t>
            </w:r>
          </w:p>
        </w:tc>
        <w:tc>
          <w:tcPr>
            <w:tcW w:w="1914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17,5</w:t>
            </w:r>
          </w:p>
        </w:tc>
        <w:tc>
          <w:tcPr>
            <w:tcW w:w="1915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  <w:tr w:rsidR="00D20CF2" w:rsidRPr="00193982" w:rsidTr="001C291E">
        <w:tc>
          <w:tcPr>
            <w:tcW w:w="851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3578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 xml:space="preserve">Среднегодовой объем жилищного строительства, тыс. кв. м общ. </w:t>
            </w:r>
            <w:proofErr w:type="spellStart"/>
            <w:r w:rsidRPr="00193982">
              <w:rPr>
                <w:rFonts w:cs="Times New Roman"/>
                <w:color w:val="000000" w:themeColor="text1"/>
                <w:szCs w:val="24"/>
              </w:rPr>
              <w:t>площ</w:t>
            </w:r>
            <w:proofErr w:type="spellEnd"/>
            <w:r w:rsidRPr="00193982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914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 xml:space="preserve">за период </w:t>
            </w:r>
          </w:p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  <w:u w:val="single"/>
              </w:rPr>
            </w:pPr>
            <w:r w:rsidRPr="00193982">
              <w:rPr>
                <w:rFonts w:cs="Times New Roman"/>
                <w:color w:val="000000" w:themeColor="text1"/>
                <w:szCs w:val="24"/>
                <w:u w:val="single"/>
              </w:rPr>
              <w:t>2009-2013 гг.</w:t>
            </w:r>
          </w:p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13,0</w:t>
            </w:r>
          </w:p>
        </w:tc>
        <w:tc>
          <w:tcPr>
            <w:tcW w:w="1914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 xml:space="preserve">за период </w:t>
            </w:r>
          </w:p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  <w:u w:val="single"/>
              </w:rPr>
            </w:pPr>
            <w:r w:rsidRPr="00193982">
              <w:rPr>
                <w:rFonts w:cs="Times New Roman"/>
                <w:color w:val="000000" w:themeColor="text1"/>
                <w:szCs w:val="24"/>
                <w:u w:val="single"/>
              </w:rPr>
              <w:t>2016-2020 гг.</w:t>
            </w:r>
          </w:p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45,6</w:t>
            </w:r>
          </w:p>
        </w:tc>
        <w:tc>
          <w:tcPr>
            <w:tcW w:w="1915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 xml:space="preserve">за период </w:t>
            </w:r>
          </w:p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  <w:u w:val="single"/>
              </w:rPr>
            </w:pPr>
            <w:r w:rsidRPr="00193982">
              <w:rPr>
                <w:rFonts w:cs="Times New Roman"/>
                <w:color w:val="000000" w:themeColor="text1"/>
                <w:szCs w:val="24"/>
                <w:u w:val="single"/>
              </w:rPr>
              <w:t>2021-2035 гг.</w:t>
            </w:r>
          </w:p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70,2</w:t>
            </w:r>
          </w:p>
        </w:tc>
      </w:tr>
      <w:tr w:rsidR="00D20CF2" w:rsidRPr="00193982" w:rsidTr="001C291E">
        <w:tc>
          <w:tcPr>
            <w:tcW w:w="851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3578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 xml:space="preserve">Убыль жилищного фонда, тыс. кв. м общ. </w:t>
            </w:r>
            <w:proofErr w:type="spellStart"/>
            <w:r w:rsidRPr="00193982">
              <w:rPr>
                <w:rFonts w:cs="Times New Roman"/>
                <w:color w:val="000000" w:themeColor="text1"/>
                <w:szCs w:val="24"/>
              </w:rPr>
              <w:t>площ</w:t>
            </w:r>
            <w:proofErr w:type="spellEnd"/>
            <w:r w:rsidRPr="00193982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914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161,1 (планируемая убыль на 2016-2035 гг.)</w:t>
            </w:r>
          </w:p>
        </w:tc>
        <w:tc>
          <w:tcPr>
            <w:tcW w:w="1914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124,4</w:t>
            </w:r>
          </w:p>
        </w:tc>
        <w:tc>
          <w:tcPr>
            <w:tcW w:w="1915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36,7</w:t>
            </w:r>
          </w:p>
        </w:tc>
      </w:tr>
      <w:tr w:rsidR="00D20CF2" w:rsidRPr="00193982" w:rsidTr="001C291E">
        <w:tc>
          <w:tcPr>
            <w:tcW w:w="851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3578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 xml:space="preserve">Существующий сохраняемый жилищный фонд, тыс. кв. м общ. </w:t>
            </w:r>
            <w:proofErr w:type="spellStart"/>
            <w:r w:rsidRPr="00193982">
              <w:rPr>
                <w:rFonts w:cs="Times New Roman"/>
                <w:color w:val="000000" w:themeColor="text1"/>
                <w:szCs w:val="24"/>
              </w:rPr>
              <w:t>площ</w:t>
            </w:r>
            <w:proofErr w:type="spellEnd"/>
            <w:r w:rsidRPr="00193982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914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914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3930,0</w:t>
            </w:r>
          </w:p>
        </w:tc>
        <w:tc>
          <w:tcPr>
            <w:tcW w:w="1915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4121,0</w:t>
            </w:r>
          </w:p>
        </w:tc>
      </w:tr>
      <w:tr w:rsidR="00D20CF2" w:rsidRPr="00193982" w:rsidTr="001C291E">
        <w:tc>
          <w:tcPr>
            <w:tcW w:w="851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3578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 xml:space="preserve">Новое строительство, тыс. кв. м общ. </w:t>
            </w:r>
            <w:proofErr w:type="spellStart"/>
            <w:r w:rsidRPr="00193982">
              <w:rPr>
                <w:rFonts w:cs="Times New Roman"/>
                <w:color w:val="000000" w:themeColor="text1"/>
                <w:szCs w:val="24"/>
              </w:rPr>
              <w:t>площ</w:t>
            </w:r>
            <w:proofErr w:type="spellEnd"/>
            <w:r w:rsidRPr="00193982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914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914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228,0</w:t>
            </w:r>
          </w:p>
        </w:tc>
        <w:tc>
          <w:tcPr>
            <w:tcW w:w="1915" w:type="dxa"/>
          </w:tcPr>
          <w:p w:rsidR="00D20CF2" w:rsidRPr="00193982" w:rsidRDefault="00D20CF2" w:rsidP="001C291E">
            <w:pPr>
              <w:tabs>
                <w:tab w:val="left" w:pos="7037"/>
              </w:tabs>
              <w:spacing w:after="0" w:line="276" w:lineRule="auto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3982">
              <w:rPr>
                <w:rFonts w:cs="Times New Roman"/>
                <w:color w:val="000000" w:themeColor="text1"/>
                <w:szCs w:val="24"/>
              </w:rPr>
              <w:t>1053,0</w:t>
            </w:r>
          </w:p>
        </w:tc>
      </w:tr>
    </w:tbl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Анализ основных показателей развития жилищного фонда города </w:t>
      </w:r>
      <w:r w:rsidRPr="00193982">
        <w:rPr>
          <w:rFonts w:cs="Times New Roman"/>
          <w:b/>
          <w:color w:val="000000" w:themeColor="text1"/>
          <w:szCs w:val="24"/>
        </w:rPr>
        <w:t>на 1-ю очередь</w:t>
      </w:r>
      <w:r w:rsidRPr="00193982">
        <w:rPr>
          <w:rFonts w:cs="Times New Roman"/>
          <w:color w:val="000000" w:themeColor="text1"/>
          <w:szCs w:val="24"/>
        </w:rPr>
        <w:t xml:space="preserve"> реализации генерального плана (до 2020 г.) характеризуется следующим:</w:t>
      </w:r>
    </w:p>
    <w:p w:rsidR="00D20CF2" w:rsidRPr="00193982" w:rsidRDefault="00D20CF2" w:rsidP="00D20CF2">
      <w:pPr>
        <w:pStyle w:val="ad"/>
        <w:numPr>
          <w:ilvl w:val="0"/>
          <w:numId w:val="45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при росте жилищной обеспеченности на 1,8 %, рост жилищного фонда составит 2,6 %;</w:t>
      </w:r>
    </w:p>
    <w:p w:rsidR="00D20CF2" w:rsidRPr="00193982" w:rsidRDefault="00D20CF2" w:rsidP="00D20CF2">
      <w:pPr>
        <w:pStyle w:val="ad"/>
        <w:numPr>
          <w:ilvl w:val="0"/>
          <w:numId w:val="45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планируется сократить ветхий и аварийный жилищный фонд на 87,7 %; остаток ветхого и аварийного жилищного фонда на расчетный срок составит 17,5 тыс. кв. м общей площади;</w:t>
      </w:r>
    </w:p>
    <w:p w:rsidR="00D20CF2" w:rsidRPr="00193982" w:rsidRDefault="00D20CF2" w:rsidP="00D20CF2">
      <w:pPr>
        <w:pStyle w:val="ad"/>
        <w:numPr>
          <w:ilvl w:val="0"/>
          <w:numId w:val="45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среднегодовой объем жилищного строительства для достижения запланированных показателей по жилищной обеспеченности (22,0 кв. м/чел) и объему жилищного фонда (4158,0 тыс. кв. м общей площади) должен составлять 45,6 тыс. кв. м, т. е. увеличиться к объему ввода в 2013 г. в 2,4 раза;</w:t>
      </w:r>
    </w:p>
    <w:p w:rsidR="00D20CF2" w:rsidRPr="00193982" w:rsidRDefault="00D20CF2" w:rsidP="00D20CF2">
      <w:pPr>
        <w:pStyle w:val="ad"/>
        <w:numPr>
          <w:ilvl w:val="0"/>
          <w:numId w:val="45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основной объем нового жилищного строительства (228,0 тыс. кв. м) предполагается осуществить на свободных территориях - 203,0 тыс. кв. м, или 89,1 %; одновременно около 25,0 тыс. кв. м (10,9 %) планируется построить на реконструируемых территориях Восточного планировочного района;</w:t>
      </w:r>
    </w:p>
    <w:p w:rsidR="00D20CF2" w:rsidRPr="00193982" w:rsidRDefault="00D20CF2" w:rsidP="00D20CF2">
      <w:pPr>
        <w:pStyle w:val="ad"/>
        <w:numPr>
          <w:ilvl w:val="0"/>
          <w:numId w:val="45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в структуре нового жилищного строительства будет преобладать многоэтажное многоквартирное с в объеме около 90,0 %, или около 205,0 тыс. кв. м; малоэтажное индивидуальное строительство будет расти в объеме от 6,0 % до 10,0 %, или до 23,0 тыс. кв. м (около 4,6 тыс. кв. м ежегодно).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/>
        <w:jc w:val="both"/>
        <w:rPr>
          <w:rFonts w:cs="Times New Roman"/>
          <w:b/>
          <w:color w:val="000000" w:themeColor="text1"/>
          <w:szCs w:val="24"/>
        </w:rPr>
      </w:pP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Показатели развития жилищного фонда города </w:t>
      </w:r>
      <w:r w:rsidRPr="00193982">
        <w:rPr>
          <w:rFonts w:cs="Times New Roman"/>
          <w:b/>
          <w:color w:val="000000" w:themeColor="text1"/>
          <w:szCs w:val="24"/>
        </w:rPr>
        <w:t>на расчетный срок</w:t>
      </w:r>
      <w:r w:rsidRPr="00193982">
        <w:rPr>
          <w:rFonts w:cs="Times New Roman"/>
          <w:color w:val="000000" w:themeColor="text1"/>
          <w:szCs w:val="24"/>
        </w:rPr>
        <w:t xml:space="preserve"> реализации генерального плана (до 2035 г.) характеризуются следующим:</w:t>
      </w:r>
    </w:p>
    <w:p w:rsidR="00D20CF2" w:rsidRPr="00193982" w:rsidRDefault="00D20CF2" w:rsidP="00D20CF2">
      <w:pPr>
        <w:pStyle w:val="ad"/>
        <w:numPr>
          <w:ilvl w:val="0"/>
          <w:numId w:val="46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рост жилищной обеспеченности прогнозируется на 21,3 % до 26,0 кв. м/чел.; рост жилищного фонда на 27,6 % до 5174,0 тыс. кв. м общей площади;</w:t>
      </w:r>
    </w:p>
    <w:p w:rsidR="00D20CF2" w:rsidRPr="00193982" w:rsidRDefault="00D20CF2" w:rsidP="00D20CF2">
      <w:pPr>
        <w:pStyle w:val="ad"/>
        <w:numPr>
          <w:ilvl w:val="0"/>
          <w:numId w:val="46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планируется ликвидировать весь ветхий и аварийный жилищный фонд;</w:t>
      </w:r>
    </w:p>
    <w:p w:rsidR="00D20CF2" w:rsidRPr="00193982" w:rsidRDefault="00D20CF2" w:rsidP="00D20CF2">
      <w:pPr>
        <w:pStyle w:val="ad"/>
        <w:numPr>
          <w:ilvl w:val="0"/>
          <w:numId w:val="46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среднегодовой объем нового строительства прогнозируется на период с 2021 по 2035 гг. на уровне 70,2 тыс. кв. м, т. е. увеличиться к уровню 2013 г. в 3,6 раза и к планируемому уровню в период 2016-2020 гг. - в 1,5 раза;</w:t>
      </w:r>
    </w:p>
    <w:p w:rsidR="00D20CF2" w:rsidRPr="00193982" w:rsidRDefault="00D20CF2" w:rsidP="00D20CF2">
      <w:pPr>
        <w:pStyle w:val="ad"/>
        <w:numPr>
          <w:ilvl w:val="0"/>
          <w:numId w:val="46"/>
        </w:numPr>
        <w:tabs>
          <w:tab w:val="left" w:pos="7037"/>
        </w:tabs>
        <w:spacing w:after="0"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при сохранении основного объема нового строительства на свободных территориях - около 917,0 тыс. кв. м, или 87,1 %, на реконструируемых территориях планируется построить около 136,0 тыс. кв. м, или 12,9 %; </w:t>
      </w:r>
      <w:r w:rsidRPr="00193982">
        <w:rPr>
          <w:rFonts w:cs="Times New Roman"/>
          <w:b/>
          <w:color w:val="000000" w:themeColor="text1"/>
          <w:szCs w:val="24"/>
        </w:rPr>
        <w:t>планируется за весь период реализации генерального плана с 2016 по 2035 гг. компенсировать на реконструируемых территориях (преимущественного Восто</w:t>
      </w:r>
      <w:r w:rsidR="00181375" w:rsidRPr="00193982">
        <w:rPr>
          <w:rFonts w:cs="Times New Roman"/>
          <w:b/>
          <w:color w:val="000000" w:themeColor="text1"/>
          <w:szCs w:val="24"/>
        </w:rPr>
        <w:t xml:space="preserve">чного планировочного района) </w:t>
      </w:r>
      <w:r w:rsidRPr="00193982">
        <w:rPr>
          <w:rFonts w:cs="Times New Roman"/>
          <w:b/>
          <w:color w:val="000000" w:themeColor="text1"/>
          <w:szCs w:val="24"/>
        </w:rPr>
        <w:t>весь прогнозируемый объем убыли жилищного фонда в 161,1 тыс. кв. м общей площади;</w:t>
      </w:r>
    </w:p>
    <w:p w:rsidR="00D20CF2" w:rsidRPr="00193982" w:rsidRDefault="00D20CF2" w:rsidP="00D20CF2">
      <w:pPr>
        <w:pStyle w:val="ad"/>
        <w:numPr>
          <w:ilvl w:val="0"/>
          <w:numId w:val="46"/>
        </w:numPr>
        <w:tabs>
          <w:tab w:val="left" w:pos="7037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планируется увеличить до 30,0 % объем малоэтажного индивидуального строительства; его объем прогнозируется в 316,0 тыс. кв. м, или на уровне 21,0 тыс. кв. м ежегодно; объем многоэтажного многоквартирного строительства составит около 737,0 тыс. кв. м (70,0 %).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При развитии рыночных отношений, резком сокращении централизованных капитальных вложений в жилищное строительство, большое значение приобрело развитие индивидуального строительства.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Исходя из сложившихся тенденций, принятых федеральных и областных программ в сфере жилищного строительства, объем индивидуального строительства в г. Северодвинске планируется с 2012 г. на уровне 30,0 %.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Потребность в территориях для размещения нового жилищного фонда определяет в основном застрой</w:t>
      </w:r>
      <w:r w:rsidR="00D17635" w:rsidRPr="00193982">
        <w:rPr>
          <w:rFonts w:cs="Times New Roman"/>
          <w:color w:val="000000" w:themeColor="text1"/>
          <w:szCs w:val="24"/>
        </w:rPr>
        <w:t>ка усадебного типа. Плотность застройки территорий планируемого индивидуального</w:t>
      </w:r>
      <w:r w:rsidRPr="00193982">
        <w:rPr>
          <w:rFonts w:cs="Times New Roman"/>
          <w:color w:val="000000" w:themeColor="text1"/>
          <w:szCs w:val="24"/>
        </w:rPr>
        <w:t xml:space="preserve"> </w:t>
      </w:r>
      <w:r w:rsidR="00D17635" w:rsidRPr="00193982">
        <w:rPr>
          <w:rFonts w:cs="Times New Roman"/>
          <w:color w:val="000000" w:themeColor="text1"/>
          <w:szCs w:val="24"/>
        </w:rPr>
        <w:t>строительства принята</w:t>
      </w:r>
      <w:r w:rsidRPr="00193982">
        <w:rPr>
          <w:rFonts w:cs="Times New Roman"/>
          <w:color w:val="000000" w:themeColor="text1"/>
          <w:szCs w:val="24"/>
        </w:rPr>
        <w:t xml:space="preserve"> согласно рекомендуемым показателям "Схемы территориального планирования  Архангельской области" – для г. Северодвинска 1500 кв. м /га.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Таким образом, на период расчетного срока потребность в территориях под индивидуальное (усадебное) жилищное строительство составит около 220-230 га</w:t>
      </w:r>
      <w:r w:rsidRPr="00193982">
        <w:rPr>
          <w:rFonts w:cs="Times New Roman"/>
          <w:b/>
          <w:color w:val="000000" w:themeColor="text1"/>
          <w:szCs w:val="24"/>
        </w:rPr>
        <w:t>. Для размещения новой застройки как многоэтажных многоквартирных, так и малоэтажной индивидуальной достаточно свободных территорий в границах города.</w:t>
      </w:r>
    </w:p>
    <w:p w:rsidR="00D20CF2" w:rsidRPr="00193982" w:rsidRDefault="00D20CF2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При застройке территорий следует учитывать возможность присоединения объектов к сетям инженерного обеспечения, организации транспортных связей, в том числе с магистралями внешних сетей, обеспеченность учреждениями и предприятиями обслуживания.</w:t>
      </w:r>
    </w:p>
    <w:p w:rsidR="004E30C7" w:rsidRPr="00193982" w:rsidRDefault="004E30C7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4E30C7" w:rsidRPr="00193982" w:rsidRDefault="004E30C7" w:rsidP="001C291E">
      <w:pPr>
        <w:keepNext/>
        <w:tabs>
          <w:tab w:val="left" w:pos="7037"/>
        </w:tabs>
        <w:spacing w:after="0"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СОЦИАЛЬНОЕ ОБСЛУЖИВАНИЕ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Совершенствование системы культурно-бытового обслуживания является важнейшей составляющей социального развития города.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Значение города Северодвинска, как одного из ведущих центров Архангельской области, обуславливает особые требования к размещению на его территории общественных учреждений и объектов, предполагает развитие внутригородской социальной функции, решающей задачи совершенствования внутригородского сервисного обслуживания с целью достижения качества жизни населения, соответствующего стандартам, принятым для городов такого ранга.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Формирование и насыщение общественной застройки должно подчеркнуть </w:t>
      </w:r>
      <w:r w:rsidRPr="00193982">
        <w:rPr>
          <w:rFonts w:cs="Times New Roman"/>
          <w:b/>
          <w:color w:val="000000" w:themeColor="text1"/>
          <w:szCs w:val="24"/>
        </w:rPr>
        <w:t>имидж</w:t>
      </w:r>
      <w:r w:rsidRPr="00193982">
        <w:rPr>
          <w:rFonts w:cs="Times New Roman"/>
          <w:color w:val="000000" w:themeColor="text1"/>
          <w:szCs w:val="24"/>
        </w:rPr>
        <w:t xml:space="preserve"> </w:t>
      </w:r>
      <w:r w:rsidRPr="00193982">
        <w:rPr>
          <w:rFonts w:cs="Times New Roman"/>
          <w:b/>
          <w:color w:val="000000" w:themeColor="text1"/>
          <w:szCs w:val="24"/>
        </w:rPr>
        <w:t>города</w:t>
      </w:r>
      <w:r w:rsidRPr="00193982">
        <w:rPr>
          <w:rFonts w:cs="Times New Roman"/>
          <w:color w:val="000000" w:themeColor="text1"/>
          <w:szCs w:val="24"/>
        </w:rPr>
        <w:t xml:space="preserve"> с целью создания благоприятного </w:t>
      </w:r>
      <w:r w:rsidRPr="00193982">
        <w:rPr>
          <w:rFonts w:cs="Times New Roman"/>
          <w:b/>
          <w:color w:val="000000" w:themeColor="text1"/>
          <w:szCs w:val="24"/>
        </w:rPr>
        <w:t>инвестиционного климата</w:t>
      </w:r>
      <w:r w:rsidRPr="00193982">
        <w:rPr>
          <w:rFonts w:cs="Times New Roman"/>
          <w:color w:val="000000" w:themeColor="text1"/>
          <w:szCs w:val="24"/>
        </w:rPr>
        <w:t>.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Процесс развития системы культурно-бытового обслуживания будет сопровождаться изменениями как </w:t>
      </w:r>
      <w:r w:rsidRPr="00193982">
        <w:rPr>
          <w:rFonts w:cs="Times New Roman"/>
          <w:b/>
          <w:color w:val="000000" w:themeColor="text1"/>
          <w:szCs w:val="24"/>
        </w:rPr>
        <w:t>качественного</w:t>
      </w:r>
      <w:r w:rsidRPr="00193982">
        <w:rPr>
          <w:rFonts w:cs="Times New Roman"/>
          <w:color w:val="000000" w:themeColor="text1"/>
          <w:szCs w:val="24"/>
        </w:rPr>
        <w:t xml:space="preserve"> порядка – повышением уровня обслуживания, появление новых видов услуг, так и </w:t>
      </w:r>
      <w:r w:rsidRPr="00193982">
        <w:rPr>
          <w:rFonts w:cs="Times New Roman"/>
          <w:b/>
          <w:color w:val="000000" w:themeColor="text1"/>
          <w:szCs w:val="24"/>
        </w:rPr>
        <w:t>количественного</w:t>
      </w:r>
      <w:r w:rsidRPr="00193982">
        <w:rPr>
          <w:rFonts w:cs="Times New Roman"/>
          <w:color w:val="000000" w:themeColor="text1"/>
          <w:szCs w:val="24"/>
        </w:rPr>
        <w:t xml:space="preserve"> – разукрупнением </w:t>
      </w:r>
      <w:r w:rsidRPr="00193982">
        <w:rPr>
          <w:rFonts w:cs="Times New Roman"/>
          <w:color w:val="000000" w:themeColor="text1"/>
          <w:szCs w:val="24"/>
        </w:rPr>
        <w:lastRenderedPageBreak/>
        <w:t>учреждений при увеличении общего количества рабочих мест для кадров, вытесняемых в условиях рыночной экономики из других сфер хозяйственного комплекса.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Процесс развития социальной инфраструктуры связан с завершением дифференциации сферы обслуживания на две системы: </w:t>
      </w:r>
      <w:r w:rsidRPr="00193982">
        <w:rPr>
          <w:rFonts w:cs="Times New Roman"/>
          <w:b/>
          <w:color w:val="000000" w:themeColor="text1"/>
          <w:szCs w:val="24"/>
        </w:rPr>
        <w:t>коммерческую и социальную</w:t>
      </w:r>
      <w:r w:rsidRPr="00193982">
        <w:rPr>
          <w:rFonts w:cs="Times New Roman"/>
          <w:color w:val="000000" w:themeColor="text1"/>
          <w:szCs w:val="24"/>
        </w:rPr>
        <w:t>.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Коммерческая</w:t>
      </w:r>
      <w:r w:rsidRPr="00193982">
        <w:rPr>
          <w:rFonts w:cs="Times New Roman"/>
          <w:color w:val="000000" w:themeColor="text1"/>
          <w:szCs w:val="24"/>
        </w:rPr>
        <w:t xml:space="preserve"> – ориентируется на платежеспособное население, обеспечивая максимальный по объему и  разнообразию набор услуг в соответствии со спросом и развивается на основе конкуренции и соответствии с законами рынка.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Социальная</w:t>
      </w:r>
      <w:r w:rsidRPr="00193982">
        <w:rPr>
          <w:rFonts w:cs="Times New Roman"/>
          <w:color w:val="000000" w:themeColor="text1"/>
          <w:szCs w:val="24"/>
        </w:rPr>
        <w:t xml:space="preserve"> – ориентируется на все население, в первую очередь на малообеспеченное, и должна обеспечивать гарантированный социальный минимум услуг, основанной на социальной статистике (учет численности детей дошкольного и школьного возраста, частоты посещения учреждений здравоохранения и др.) и на социальных стандартах на определенных этапах развития.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Следует отметить, что в новых экономических условиях коммерческая сфера услуг является одной из приоритетных, поскольку достаточно привлекательна для вложения капитала и наиболее емка для занятости населения.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Таким образом, система социального обслуживания  будет функционировать и развиваться за счет </w:t>
      </w:r>
      <w:r w:rsidRPr="00193982">
        <w:rPr>
          <w:rFonts w:cs="Times New Roman"/>
          <w:b/>
          <w:color w:val="000000" w:themeColor="text1"/>
          <w:szCs w:val="24"/>
        </w:rPr>
        <w:t>смешанного финансирования</w:t>
      </w:r>
      <w:r w:rsidRPr="00193982">
        <w:rPr>
          <w:rFonts w:cs="Times New Roman"/>
          <w:color w:val="000000" w:themeColor="text1"/>
          <w:szCs w:val="24"/>
        </w:rPr>
        <w:t xml:space="preserve"> – из личных средств населения, средств коммерческих структур и бюджетных средств.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Поскольку численность населения города Северодвинска имеет тенденцию к </w:t>
      </w:r>
      <w:r w:rsidRPr="00193982">
        <w:rPr>
          <w:rFonts w:cs="Times New Roman"/>
          <w:b/>
          <w:color w:val="000000" w:themeColor="text1"/>
          <w:szCs w:val="24"/>
        </w:rPr>
        <w:t>стабилизации</w:t>
      </w:r>
      <w:r w:rsidRPr="00193982">
        <w:rPr>
          <w:rFonts w:cs="Times New Roman"/>
          <w:color w:val="000000" w:themeColor="text1"/>
          <w:szCs w:val="24"/>
        </w:rPr>
        <w:t>, правильная организация системы социального обслуживания населения в перспективе предполагает не только строительство новых учреждений, но и качественное функциональное развитие и переоснащение (переоборудование) старых (существующих) учреждений (разнообразие функций, оснащение новой техникой, современным оборудованием, обеспечение хорошо подготовленными кадрами).</w:t>
      </w:r>
    </w:p>
    <w:p w:rsidR="004E30C7" w:rsidRPr="00193982" w:rsidRDefault="004E30C7" w:rsidP="004E30C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4E30C7" w:rsidRPr="00193982" w:rsidRDefault="004E30C7" w:rsidP="001C291E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b/>
          <w:color w:val="000000" w:themeColor="text1"/>
        </w:rPr>
        <w:t>УЧРЕЖДЕНИЯ ЗДРАВООХРАНЕНИЯ</w:t>
      </w:r>
    </w:p>
    <w:p w:rsidR="00BF7077" w:rsidRPr="00193982" w:rsidRDefault="00BF7077" w:rsidP="00BF7077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Целью государственной политики в области здравоохранения является улучшение состояния здоровья населения на основе обеспечения доступности качественной медицинской помощи.</w:t>
      </w:r>
    </w:p>
    <w:p w:rsidR="00BF7077" w:rsidRPr="00193982" w:rsidRDefault="00BF7077" w:rsidP="00BF707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Для достижения указанной цели необходимо решение следующих задач:</w:t>
      </w:r>
    </w:p>
    <w:p w:rsidR="00BF7077" w:rsidRPr="00193982" w:rsidRDefault="00BF7077" w:rsidP="00BF7077">
      <w:pPr>
        <w:pStyle w:val="ad"/>
        <w:numPr>
          <w:ilvl w:val="0"/>
          <w:numId w:val="47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обеспечение населения качественной бесплатной медицинской помощью в рамках государственных гарантий, обеспечение доступности медицинской помощи;</w:t>
      </w:r>
    </w:p>
    <w:p w:rsidR="00BF7077" w:rsidRPr="00193982" w:rsidRDefault="00BF7077" w:rsidP="00BF7077">
      <w:pPr>
        <w:pStyle w:val="ad"/>
        <w:numPr>
          <w:ilvl w:val="0"/>
          <w:numId w:val="47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реорганизация системы медицинского обслуживания населения, направленная на обеспечение приоритетности первичного звена, создание института врачебной практики;</w:t>
      </w:r>
    </w:p>
    <w:p w:rsidR="00BF7077" w:rsidRPr="00193982" w:rsidRDefault="00BF7077" w:rsidP="00BF7077">
      <w:pPr>
        <w:pStyle w:val="ad"/>
        <w:numPr>
          <w:ilvl w:val="0"/>
          <w:numId w:val="47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проведение структурных преобразований в системе здравоохранения с целью оптимизации сети лечебно-профилактических учреждений, изменение соотношения стационарной и амбулаторно-поликлинической помощи, профилирование медицинских услуг в соответствии с реальными потребностями населения, имеющимися финансовыми ресурсами и современными требованиями эффективной организации здравоохранения;</w:t>
      </w:r>
    </w:p>
    <w:p w:rsidR="00BF7077" w:rsidRPr="00193982" w:rsidRDefault="00BF7077" w:rsidP="00BF7077">
      <w:pPr>
        <w:pStyle w:val="ad"/>
        <w:numPr>
          <w:ilvl w:val="0"/>
          <w:numId w:val="47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дальнейшее развитие специализированных медицинских служб на основе внедрения высокотехнологичных методов диагностики и лечения;</w:t>
      </w:r>
    </w:p>
    <w:p w:rsidR="00BF7077" w:rsidRPr="00193982" w:rsidRDefault="00BF7077" w:rsidP="00BF7077">
      <w:pPr>
        <w:pStyle w:val="ad"/>
        <w:numPr>
          <w:ilvl w:val="0"/>
          <w:numId w:val="47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создание межрайонных диагностических и специализированных лечебных центров, а также отделений скорой медицинской помощи с концентрацией новейшего медицинского оборудования и технологий, что позволит приблизить специализированную медицинскую помощь к населению и улучшить клинические результаты лечения.</w:t>
      </w:r>
    </w:p>
    <w:p w:rsidR="00BF7077" w:rsidRPr="00193982" w:rsidRDefault="00BF7077" w:rsidP="00BF707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BF7077" w:rsidRPr="00193982" w:rsidRDefault="00BF7077" w:rsidP="00BF707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Учитывая </w:t>
      </w:r>
      <w:r w:rsidRPr="00193982">
        <w:rPr>
          <w:rFonts w:cs="Times New Roman"/>
          <w:b/>
          <w:color w:val="000000" w:themeColor="text1"/>
          <w:szCs w:val="24"/>
        </w:rPr>
        <w:t>достаточно высокий современный уровень медицинского обслуживания</w:t>
      </w:r>
      <w:r w:rsidRPr="00193982">
        <w:rPr>
          <w:rFonts w:cs="Times New Roman"/>
          <w:color w:val="000000" w:themeColor="text1"/>
          <w:szCs w:val="24"/>
        </w:rPr>
        <w:t xml:space="preserve"> в системе здравоохранения города предлагается дальнейшее совершенствование системы оказания медицинских услуг, проведение реструктуризации коечной сети в стационарах, развитие стационарно-замещающих видов помощи (дневные стационары, стационары на дому), укрепление материально-технической базы объектов здравоохранения в рамках действующих и разрабатываемых на определенный период социальных программ.</w:t>
      </w:r>
    </w:p>
    <w:p w:rsidR="00BF7077" w:rsidRPr="00193982" w:rsidRDefault="00BF7077" w:rsidP="00BF7077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На перспективу предусматривается:</w:t>
      </w:r>
    </w:p>
    <w:p w:rsidR="00BF7077" w:rsidRPr="00193982" w:rsidRDefault="00BF7077" w:rsidP="00BF707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1. В соответствии со «Схемой территориального планирования РФ в области здравоохранения» (2013 г.) планируется реконструкция помещений ФГБУЗ «ЦМСЧ № 58 ФМБА России» для установки ядерного магнитно-резонансного томографа и сердечно-сосудистого центра</w:t>
      </w:r>
    </w:p>
    <w:p w:rsidR="00BF7077" w:rsidRPr="00193982" w:rsidRDefault="00BF7077" w:rsidP="00BF707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2. В рамках «Программы модернизации здравоохранения Архангельской области» (Постановление Правительства АО от 28.03.2011 № 78пп) запланированы следующие мероприятия:</w:t>
      </w:r>
    </w:p>
    <w:p w:rsidR="00BF7077" w:rsidRPr="00193982" w:rsidRDefault="00BF7077" w:rsidP="00BF707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2.1. Создание на базе ГБУЗ АО «Северодвинская городская больница № 1» межрайонных специализированных центров, в которых будет оказываться жителям прикрепленных районов медицинская помощь по профилям: кардиология, неврология, офтальмология и др.</w:t>
      </w:r>
    </w:p>
    <w:p w:rsidR="00BF7077" w:rsidRPr="00193982" w:rsidRDefault="00BF7077" w:rsidP="00BF707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2.2. Организация восстановительного лечения на базе ГБУЗ АО «Северодвинская городская больница № 2» скорой медицинской помощи</w:t>
      </w:r>
      <w:r w:rsidR="00D17635" w:rsidRPr="00193982">
        <w:rPr>
          <w:rFonts w:cs="Times New Roman"/>
          <w:color w:val="000000" w:themeColor="text1"/>
          <w:szCs w:val="24"/>
        </w:rPr>
        <w:t>"</w:t>
      </w:r>
    </w:p>
    <w:p w:rsidR="00BF7077" w:rsidRPr="00193982" w:rsidRDefault="00BF7077" w:rsidP="00BF707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3. В соответствии со «Схемой территориального планирования Архангельской области» (2012 г.) и «Объединенными схемами территориального планирования частей Архангельской области (1 кластер – Приморский и Онежский муниципальные районы, территории  городских округов «Город Архангельск», «Северодвинск», «Город </w:t>
      </w:r>
      <w:proofErr w:type="spellStart"/>
      <w:r w:rsidRPr="00193982">
        <w:rPr>
          <w:rFonts w:cs="Times New Roman"/>
          <w:color w:val="000000" w:themeColor="text1"/>
          <w:szCs w:val="24"/>
        </w:rPr>
        <w:t>Новодвинск</w:t>
      </w:r>
      <w:proofErr w:type="spellEnd"/>
      <w:r w:rsidRPr="00193982">
        <w:rPr>
          <w:rFonts w:cs="Times New Roman"/>
          <w:color w:val="000000" w:themeColor="text1"/>
          <w:szCs w:val="24"/>
        </w:rPr>
        <w:t>» (2011 г.) запланированы следующие мероприятия:</w:t>
      </w:r>
    </w:p>
    <w:p w:rsidR="00BF7077" w:rsidRPr="00193982" w:rsidRDefault="00BF7077" w:rsidP="00BF707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3.1. Реконструкция первичного сосудистого отделения на базе ГБУЗ АО «Северодвинская городская больница № 1»</w:t>
      </w:r>
    </w:p>
    <w:p w:rsidR="00BF7077" w:rsidRPr="00193982" w:rsidRDefault="00D17635" w:rsidP="00BF707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3.2. Создание "</w:t>
      </w:r>
      <w:r w:rsidR="00BF7077" w:rsidRPr="00193982">
        <w:rPr>
          <w:rFonts w:cs="Times New Roman"/>
          <w:color w:val="000000" w:themeColor="text1"/>
          <w:szCs w:val="24"/>
        </w:rPr>
        <w:t>Северного областного детского офтальмологического центра</w:t>
      </w:r>
      <w:r w:rsidRPr="00193982">
        <w:rPr>
          <w:rFonts w:cs="Times New Roman"/>
          <w:color w:val="000000" w:themeColor="text1"/>
          <w:szCs w:val="24"/>
        </w:rPr>
        <w:t>"</w:t>
      </w:r>
      <w:r w:rsidR="00BF7077" w:rsidRPr="00193982">
        <w:rPr>
          <w:rFonts w:cs="Times New Roman"/>
          <w:color w:val="000000" w:themeColor="text1"/>
          <w:szCs w:val="24"/>
        </w:rPr>
        <w:t xml:space="preserve"> с филиалом в г. Северодвинске</w:t>
      </w:r>
    </w:p>
    <w:p w:rsidR="00BF7077" w:rsidRPr="00193982" w:rsidRDefault="00BF7077" w:rsidP="00BF707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4. Реконструкция здания «Кожно-венерологического стационара» в составе ГБУЗ АО «Северодвинская городская больница № 1» с ликвидацией физического износа здания (около 100,0 %).</w:t>
      </w:r>
    </w:p>
    <w:p w:rsidR="004E30C7" w:rsidRPr="00193982" w:rsidRDefault="004E30C7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BF7077" w:rsidRPr="00193982" w:rsidRDefault="00BF7077" w:rsidP="001C291E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b/>
          <w:color w:val="000000" w:themeColor="text1"/>
        </w:rPr>
        <w:lastRenderedPageBreak/>
        <w:t>УЧРЕЖДЕНИЯ ОБРАЗОВАНИЯ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Снижение рождаемости привело к тому, что современная обеспеченность детскими дошкольными учреждениями и общеобразовательными школами достаточно высока.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Учитывая сложившиеся тенденции в развитии образования (профильное обучение, кооперация старшей ступени школы с учреждениями профессионального высшего и среднего образования, дополнительного образования детей, широта услуг, дистанционное образование и т. д.), частично утрачивается понятие "микрорайонная школа". Отчасти, этим объясняется значительная недогрузка ряда существующих школ города.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Неравномерность размещения детских дошкольных учреждений, утрата ряда зданий, переданных в 1991-1999 гг. под другие функции (эти годы характеризовались резким снижением рождаемости), а также намечаемое генеральным планом освоение новых площадок под размещение жилья потребует дополнительное строительство этих учреждений с соблюдением радиусов пешеходной доступности (500 м - для общеобразовательных школ, 300 м - для детских дошкольных учреждений).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 ряде случаев целесообразно использовать "запасы" емкости существующих общеобразовательных школ для размещения групп детского дошкольного и дополнительного образования детей.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При имеющихся местах в ДОУ в количестве 11,0 тыс., недокомплект мест в современных условиях составляет </w:t>
      </w:r>
      <w:r w:rsidRPr="00193982">
        <w:rPr>
          <w:rFonts w:cs="Times New Roman"/>
          <w:b/>
          <w:color w:val="000000" w:themeColor="text1"/>
          <w:szCs w:val="24"/>
        </w:rPr>
        <w:t>1,1-1,3 тыс. мест.</w:t>
      </w:r>
      <w:r w:rsidRPr="00193982">
        <w:rPr>
          <w:rFonts w:cs="Times New Roman"/>
          <w:color w:val="000000" w:themeColor="text1"/>
          <w:szCs w:val="24"/>
        </w:rPr>
        <w:t xml:space="preserve"> С учетом тенденций в изменении демографической ситуации в сторону увеличения населения в возрасте мо</w:t>
      </w:r>
      <w:r w:rsidR="00D17635" w:rsidRPr="00193982">
        <w:rPr>
          <w:rFonts w:cs="Times New Roman"/>
          <w:color w:val="000000" w:themeColor="text1"/>
          <w:szCs w:val="24"/>
        </w:rPr>
        <w:t>ложе трудоспособного с 30,8 тыс.</w:t>
      </w:r>
      <w:r w:rsidRPr="00193982">
        <w:rPr>
          <w:rFonts w:cs="Times New Roman"/>
          <w:color w:val="000000" w:themeColor="text1"/>
          <w:szCs w:val="24"/>
        </w:rPr>
        <w:t xml:space="preserve"> человек (16,4 %) </w:t>
      </w:r>
      <w:proofErr w:type="spellStart"/>
      <w:r w:rsidRPr="00193982">
        <w:rPr>
          <w:rFonts w:cs="Times New Roman"/>
          <w:color w:val="000000" w:themeColor="text1"/>
          <w:szCs w:val="24"/>
        </w:rPr>
        <w:t>тв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2014 г. до 31,2 тыс. человек (16,5 %) в 2020 г. (1-я очередь р</w:t>
      </w:r>
      <w:r w:rsidR="00D17635" w:rsidRPr="00193982">
        <w:rPr>
          <w:rFonts w:cs="Times New Roman"/>
          <w:color w:val="000000" w:themeColor="text1"/>
          <w:szCs w:val="24"/>
        </w:rPr>
        <w:t>еализации генплана) до 35,8 тыс.</w:t>
      </w:r>
      <w:r w:rsidRPr="00193982">
        <w:rPr>
          <w:rFonts w:cs="Times New Roman"/>
          <w:color w:val="000000" w:themeColor="text1"/>
          <w:szCs w:val="24"/>
        </w:rPr>
        <w:t xml:space="preserve"> человек (18,0 %) в 2035 г. (расчетный срок) дефицит мест в ДОУ на расчетный срок возрастет до </w:t>
      </w:r>
      <w:r w:rsidRPr="00193982">
        <w:rPr>
          <w:rFonts w:cs="Times New Roman"/>
          <w:b/>
          <w:color w:val="000000" w:themeColor="text1"/>
          <w:szCs w:val="24"/>
        </w:rPr>
        <w:t>1,3-1,5 тыс. мест.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Таким образом в городе необходимо построить следующие </w:t>
      </w:r>
      <w:r w:rsidRPr="00193982">
        <w:rPr>
          <w:rFonts w:cs="Times New Roman"/>
          <w:b/>
          <w:color w:val="000000" w:themeColor="text1"/>
          <w:szCs w:val="24"/>
        </w:rPr>
        <w:t xml:space="preserve">дошкольные образовательные учреждения: </w:t>
      </w:r>
    </w:p>
    <w:p w:rsidR="00900E3C" w:rsidRPr="00193982" w:rsidRDefault="00900E3C" w:rsidP="00900E3C">
      <w:pPr>
        <w:pStyle w:val="ad"/>
        <w:keepNext/>
        <w:numPr>
          <w:ilvl w:val="0"/>
          <w:numId w:val="4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ДОУ на 330 мест, совмещённое с начальной общеобразовательной школой в Южном планировочном районе, квартал № 167 (1-я очередь).</w:t>
      </w:r>
    </w:p>
    <w:p w:rsidR="00900E3C" w:rsidRPr="00193982" w:rsidRDefault="00900E3C" w:rsidP="00900E3C">
      <w:pPr>
        <w:pStyle w:val="ad"/>
        <w:keepNext/>
        <w:numPr>
          <w:ilvl w:val="0"/>
          <w:numId w:val="4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ДОУ на 240 мест в Восточном планировочном районе, квартал № 10 (1-я очередь).</w:t>
      </w:r>
    </w:p>
    <w:p w:rsidR="00900E3C" w:rsidRPr="00193982" w:rsidRDefault="00900E3C" w:rsidP="00900E3C">
      <w:pPr>
        <w:pStyle w:val="ad"/>
        <w:keepNext/>
        <w:numPr>
          <w:ilvl w:val="0"/>
          <w:numId w:val="4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ДОУ на 240 мест совмещенной с начальной общеобразовательной школой в Восточном планировочном районе, квартал № 25 (расчетный срок).</w:t>
      </w:r>
    </w:p>
    <w:p w:rsidR="00900E3C" w:rsidRPr="00193982" w:rsidRDefault="00900E3C" w:rsidP="00900E3C">
      <w:pPr>
        <w:pStyle w:val="ad"/>
        <w:keepNext/>
        <w:numPr>
          <w:ilvl w:val="0"/>
          <w:numId w:val="4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ДОУ на 240 мест совмещенное с начальной общеобразовательной школой в Центральном планировочном районе, квартал № 108 (расчетный срок).</w:t>
      </w:r>
    </w:p>
    <w:p w:rsidR="00900E3C" w:rsidRPr="00193982" w:rsidRDefault="00900E3C" w:rsidP="00900E3C">
      <w:pPr>
        <w:pStyle w:val="ad"/>
        <w:keepNext/>
        <w:numPr>
          <w:ilvl w:val="0"/>
          <w:numId w:val="4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ДОУ на 240 мест в планировочном районе Центральные </w:t>
      </w:r>
      <w:proofErr w:type="spellStart"/>
      <w:r w:rsidRPr="00193982">
        <w:rPr>
          <w:rFonts w:cs="Times New Roman"/>
          <w:color w:val="000000" w:themeColor="text1"/>
          <w:szCs w:val="24"/>
        </w:rPr>
        <w:t>Ягры</w:t>
      </w:r>
      <w:proofErr w:type="spellEnd"/>
      <w:r w:rsidRPr="00193982">
        <w:rPr>
          <w:rFonts w:cs="Times New Roman"/>
          <w:color w:val="000000" w:themeColor="text1"/>
          <w:szCs w:val="24"/>
        </w:rPr>
        <w:t>, квартал № 209 (расчетный срок).</w:t>
      </w:r>
    </w:p>
    <w:p w:rsidR="00900E3C" w:rsidRPr="00193982" w:rsidRDefault="00900E3C" w:rsidP="00900E3C">
      <w:pPr>
        <w:pStyle w:val="ad"/>
        <w:keepNext/>
        <w:numPr>
          <w:ilvl w:val="0"/>
          <w:numId w:val="48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Дошкольные образовательные учреждения (по мере освоения планируемых под жилищное строительство территорий) общей емкостью на 240 мест в Западном планировочном районе, квартал № 85 (расчетный срок) и на 300-500 мест (совмещенные с начальными образовательными учреждениями) в Южном планировочном районе, кварталы №№ 168,175 (расчетный срок).</w:t>
      </w:r>
    </w:p>
    <w:p w:rsidR="008B20AF" w:rsidRPr="00193982" w:rsidRDefault="008B20AF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Общая заполняемость учреждений общего образования в городе составила 74,6 %.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Планируемые мероприятия: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 соответствии с нормативными радиусами доступности общеобразовательных школ необходимо строительство новой СОШ на 800 -1000 учащихся в Южном планировочном районе, квартал № 167 (расчетный срок)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Реконструкция здания бывшей СОШ № 7 (ул. Полярная, 12-а) в Восточном планировочном районе, квартал № 8 (1-я очередь) и здания СОШ № 9 (ул. </w:t>
      </w:r>
      <w:proofErr w:type="spellStart"/>
      <w:r w:rsidRPr="00193982">
        <w:rPr>
          <w:rFonts w:cs="Times New Roman"/>
          <w:color w:val="000000" w:themeColor="text1"/>
          <w:szCs w:val="24"/>
        </w:rPr>
        <w:t>Торцева</w:t>
      </w:r>
      <w:proofErr w:type="spellEnd"/>
      <w:r w:rsidRPr="00193982">
        <w:rPr>
          <w:rFonts w:cs="Times New Roman"/>
          <w:color w:val="000000" w:themeColor="text1"/>
          <w:szCs w:val="24"/>
        </w:rPr>
        <w:t>, 65) в Центральном планировочном районе, квартал № 66 (или его перепрофилирование, 1-я очередь).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вопросах развития системы учреждений высшего, среднего и начального (непрерывного) </w:t>
      </w:r>
      <w:r w:rsidRPr="00193982">
        <w:rPr>
          <w:rFonts w:cs="Times New Roman"/>
          <w:b/>
          <w:color w:val="000000" w:themeColor="text1"/>
          <w:szCs w:val="24"/>
        </w:rPr>
        <w:t>профессионального образования</w:t>
      </w:r>
      <w:r w:rsidR="00890845" w:rsidRPr="00193982">
        <w:rPr>
          <w:rFonts w:cs="Times New Roman"/>
          <w:b/>
          <w:color w:val="000000" w:themeColor="text1"/>
          <w:szCs w:val="24"/>
        </w:rPr>
        <w:t>,</w:t>
      </w:r>
      <w:r w:rsidR="00890845" w:rsidRPr="00193982">
        <w:rPr>
          <w:rFonts w:cs="Times New Roman"/>
          <w:color w:val="000000" w:themeColor="text1"/>
          <w:szCs w:val="24"/>
        </w:rPr>
        <w:t xml:space="preserve"> мероприятия как на 1-ю очередь,</w:t>
      </w:r>
      <w:r w:rsidRPr="00193982">
        <w:rPr>
          <w:rFonts w:cs="Times New Roman"/>
          <w:color w:val="000000" w:themeColor="text1"/>
          <w:szCs w:val="24"/>
        </w:rPr>
        <w:t xml:space="preserve"> так и на расчетный срок должны быть связаны с реализацией "Программы развития федерального государственного автономного образовательного учреждения высшего профессионального образования </w:t>
      </w:r>
      <w:r w:rsidRPr="00193982">
        <w:rPr>
          <w:rFonts w:cs="Times New Roman"/>
          <w:b/>
          <w:color w:val="000000" w:themeColor="text1"/>
          <w:szCs w:val="24"/>
        </w:rPr>
        <w:t>"Северный (Арктический) федеральный университет на 2010-2020 годы".</w:t>
      </w:r>
      <w:r w:rsidRPr="00193982">
        <w:rPr>
          <w:rFonts w:cs="Times New Roman"/>
          <w:color w:val="000000" w:themeColor="text1"/>
          <w:szCs w:val="24"/>
        </w:rPr>
        <w:t xml:space="preserve"> На территории города в состав САФУ входят два (2) учреждения начального, два (2) - среднего и два (2) высшего профессионального образования.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Западном и Южном планировочных районах требуется развитие учреждений </w:t>
      </w:r>
      <w:r w:rsidRPr="00193982">
        <w:rPr>
          <w:rFonts w:cs="Times New Roman"/>
          <w:b/>
          <w:color w:val="000000" w:themeColor="text1"/>
          <w:szCs w:val="24"/>
        </w:rPr>
        <w:t>дополнительного образования детей:</w:t>
      </w:r>
      <w:r w:rsidRPr="00193982">
        <w:rPr>
          <w:rFonts w:cs="Times New Roman"/>
          <w:color w:val="000000" w:themeColor="text1"/>
          <w:szCs w:val="24"/>
        </w:rPr>
        <w:t xml:space="preserve"> системы детско-юношеских спортивных школ, детских школ искусств, центров научно-технического творчества.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lastRenderedPageBreak/>
        <w:t>На 1-ю очередь реализации</w:t>
      </w:r>
      <w:r w:rsidRPr="00193982">
        <w:rPr>
          <w:rFonts w:cs="Times New Roman"/>
          <w:color w:val="000000" w:themeColor="text1"/>
          <w:szCs w:val="24"/>
        </w:rPr>
        <w:t xml:space="preserve"> генерального плана (2020 г.) с учетом недокомплекта учащихся средних общеобразовательных школ, функции этих учреждений могут быть </w:t>
      </w:r>
      <w:r w:rsidRPr="00193982">
        <w:rPr>
          <w:rFonts w:cs="Times New Roman"/>
          <w:b/>
          <w:color w:val="000000" w:themeColor="text1"/>
          <w:szCs w:val="24"/>
        </w:rPr>
        <w:t>совмещены</w:t>
      </w:r>
      <w:r w:rsidRPr="00193982">
        <w:rPr>
          <w:rFonts w:cs="Times New Roman"/>
          <w:color w:val="000000" w:themeColor="text1"/>
          <w:szCs w:val="24"/>
        </w:rPr>
        <w:t xml:space="preserve"> с функциями СОШ в зданиях школ (в отдельных случаях путем реконструкции или пристройки).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93982">
        <w:rPr>
          <w:rFonts w:cs="Times New Roman"/>
          <w:b/>
          <w:color w:val="000000" w:themeColor="text1"/>
          <w:szCs w:val="24"/>
        </w:rPr>
        <w:t>На расчетный срок</w:t>
      </w:r>
      <w:r w:rsidRPr="00193982">
        <w:rPr>
          <w:rFonts w:cs="Times New Roman"/>
          <w:color w:val="000000" w:themeColor="text1"/>
          <w:szCs w:val="24"/>
        </w:rPr>
        <w:t xml:space="preserve"> (2035 г.) учреждения дополнительного образования детей должны иметь </w:t>
      </w:r>
      <w:r w:rsidRPr="00193982">
        <w:rPr>
          <w:rFonts w:cs="Times New Roman"/>
          <w:b/>
          <w:color w:val="000000" w:themeColor="text1"/>
          <w:szCs w:val="24"/>
        </w:rPr>
        <w:t>самостоятельные комплексы зданий:</w:t>
      </w:r>
    </w:p>
    <w:p w:rsidR="00900E3C" w:rsidRPr="00193982" w:rsidRDefault="00900E3C" w:rsidP="00900E3C">
      <w:pPr>
        <w:pStyle w:val="ad"/>
        <w:keepNext/>
        <w:numPr>
          <w:ilvl w:val="0"/>
          <w:numId w:val="4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Западный планировочный район, квартал № 100.</w:t>
      </w:r>
    </w:p>
    <w:p w:rsidR="00900E3C" w:rsidRPr="00193982" w:rsidRDefault="00900E3C" w:rsidP="00900E3C">
      <w:pPr>
        <w:pStyle w:val="ad"/>
        <w:keepNext/>
        <w:numPr>
          <w:ilvl w:val="0"/>
          <w:numId w:val="4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Южный планировочный район, кварталы №№ 166-167.</w:t>
      </w:r>
    </w:p>
    <w:p w:rsidR="00BF7077" w:rsidRPr="00193982" w:rsidRDefault="00BF7077" w:rsidP="00D20CF2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900E3C" w:rsidRPr="00193982" w:rsidRDefault="00900E3C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ОБЪЕКТЫ ФИЗИЧЕСКОЙ КУЛЬТУРЫ И СПОРТА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Стратегической целью реформирования физической культуры и спорта, формирования здорового образа жизни является улучшением здоровья населения, эффективное использование средств физической культуры и спорта по предупреждению заболеваний, поддержанию высокой работоспособности людей, профилактике правонарушений.</w:t>
      </w:r>
    </w:p>
    <w:p w:rsidR="00900E3C" w:rsidRPr="00193982" w:rsidRDefault="00900E3C" w:rsidP="00900E3C">
      <w:pPr>
        <w:keepNext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Важнейшими приоритетными направлениями развития физкультуры и массового спорта в городе является:</w:t>
      </w:r>
    </w:p>
    <w:p w:rsidR="00900E3C" w:rsidRPr="00193982" w:rsidRDefault="00900E3C" w:rsidP="00900E3C">
      <w:pPr>
        <w:pStyle w:val="ad"/>
        <w:keepNext/>
        <w:numPr>
          <w:ilvl w:val="0"/>
          <w:numId w:val="5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строительство и реконструкция спортивных объектов;</w:t>
      </w:r>
    </w:p>
    <w:p w:rsidR="00900E3C" w:rsidRPr="00193982" w:rsidRDefault="00900E3C" w:rsidP="00900E3C">
      <w:pPr>
        <w:pStyle w:val="ad"/>
        <w:keepNext/>
        <w:numPr>
          <w:ilvl w:val="0"/>
          <w:numId w:val="5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проведение массовых спортивных мероприятий;</w:t>
      </w:r>
    </w:p>
    <w:p w:rsidR="00900E3C" w:rsidRPr="00193982" w:rsidRDefault="00900E3C" w:rsidP="00900E3C">
      <w:pPr>
        <w:pStyle w:val="ad"/>
        <w:keepNext/>
        <w:numPr>
          <w:ilvl w:val="0"/>
          <w:numId w:val="5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разработка и реализация мер по развитию спортивных клубов и школ по месту жительства детей (по системе дополнительного образования), подростков и молодежи, а также в учреждениях начального, среднего и высшего образования;</w:t>
      </w:r>
    </w:p>
    <w:p w:rsidR="00900E3C" w:rsidRPr="00193982" w:rsidRDefault="00900E3C" w:rsidP="00900E3C">
      <w:pPr>
        <w:pStyle w:val="ad"/>
        <w:keepNext/>
        <w:numPr>
          <w:ilvl w:val="0"/>
          <w:numId w:val="5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создание досугово-оздоровительных и реабилитационных центров для инвалидов по месту жительства.</w:t>
      </w:r>
    </w:p>
    <w:p w:rsidR="00900E3C" w:rsidRPr="00193982" w:rsidRDefault="00900E3C" w:rsidP="00900E3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900E3C" w:rsidRPr="00193982" w:rsidRDefault="00900E3C" w:rsidP="00900E3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 перечне социально-экономических задач развития г. Северодвинска развитие массовой физкультуры и спорта – одно из важнейших направлений.</w:t>
      </w:r>
    </w:p>
    <w:p w:rsidR="00900E3C" w:rsidRPr="00193982" w:rsidRDefault="00900E3C" w:rsidP="00900E3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Предлагается активизировать строительство спортивных комплексов с большим набором спортивных площадок, теннисных и хоккейных кортов, специализированных спортзалов (например, получившего развитие в городе </w:t>
      </w:r>
      <w:proofErr w:type="spellStart"/>
      <w:r w:rsidRPr="00193982">
        <w:rPr>
          <w:rFonts w:cs="Times New Roman"/>
          <w:color w:val="000000" w:themeColor="text1"/>
          <w:szCs w:val="24"/>
        </w:rPr>
        <w:t>флорбола</w:t>
      </w:r>
      <w:proofErr w:type="spellEnd"/>
      <w:r w:rsidRPr="00193982">
        <w:rPr>
          <w:rFonts w:cs="Times New Roman"/>
          <w:color w:val="000000" w:themeColor="text1"/>
          <w:szCs w:val="24"/>
        </w:rPr>
        <w:t>) и т. д.</w:t>
      </w:r>
    </w:p>
    <w:p w:rsidR="00900E3C" w:rsidRPr="00193982" w:rsidRDefault="00900E3C" w:rsidP="00900E3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Кроме того, необходимо строительство закрытых бассейнов для обучения и тренировок спортсменов, а также оздоровления как можно большего количества населения.</w:t>
      </w:r>
    </w:p>
    <w:p w:rsidR="00900E3C" w:rsidRPr="00193982" w:rsidRDefault="00900E3C" w:rsidP="00900E3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 учетом вышесказанного, кроме дальнейшего развития и насыщения сложившихся спортивных зон (комплексов, объектов), проектом предполагается:</w:t>
      </w:r>
    </w:p>
    <w:p w:rsidR="00F97EDF" w:rsidRPr="00193982" w:rsidRDefault="00F97EDF" w:rsidP="00F97EDF">
      <w:pPr>
        <w:pStyle w:val="ad"/>
        <w:numPr>
          <w:ilvl w:val="0"/>
          <w:numId w:val="5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строительство спортивного комплекса, включая бассейн, залы для игровых видов спорта, атлетической гимнастики, аэробики и фитнеса</w:t>
      </w:r>
      <w:r w:rsidR="00F62744" w:rsidRPr="00193982">
        <w:rPr>
          <w:rFonts w:cs="Times New Roman"/>
          <w:color w:val="000000" w:themeColor="text1"/>
          <w:szCs w:val="24"/>
        </w:rPr>
        <w:t xml:space="preserve"> и стадиона</w:t>
      </w:r>
      <w:r w:rsidRPr="00193982">
        <w:rPr>
          <w:rFonts w:cs="Times New Roman"/>
          <w:color w:val="000000" w:themeColor="text1"/>
          <w:szCs w:val="24"/>
        </w:rPr>
        <w:t xml:space="preserve"> в Западном планировочном районе (квартал № 93, в 400 м по направлению на юго-запад от дома № 120 по ул. Ломоносова) на территории в 24,94 га (1-я очередь);</w:t>
      </w:r>
    </w:p>
    <w:p w:rsidR="00900E3C" w:rsidRPr="00193982" w:rsidRDefault="00900E3C" w:rsidP="00900E3C">
      <w:pPr>
        <w:pStyle w:val="ad"/>
        <w:numPr>
          <w:ilvl w:val="0"/>
          <w:numId w:val="5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строительство на первую очередь реализации генерального плана (2020 г.) на территории Западного планировочного района (городской квартал № 100) в комплексе с перспективным строительством общественно-культурного многофункционального центра (ОКЦ) «Пирамида»</w:t>
      </w:r>
      <w:r w:rsidR="00890845" w:rsidRPr="00193982">
        <w:rPr>
          <w:rFonts w:cs="Times New Roman"/>
          <w:color w:val="000000" w:themeColor="text1"/>
          <w:szCs w:val="24"/>
        </w:rPr>
        <w:t>,</w:t>
      </w:r>
      <w:r w:rsidRPr="00193982">
        <w:rPr>
          <w:rFonts w:cs="Times New Roman"/>
          <w:color w:val="000000" w:themeColor="text1"/>
          <w:szCs w:val="24"/>
        </w:rPr>
        <w:t xml:space="preserve"> нового спортивного комплекса, включающего ФОК (универсальный спортивный зал (40х20 м) и бассейн), и теннисные корты;</w:t>
      </w:r>
    </w:p>
    <w:p w:rsidR="00900E3C" w:rsidRPr="00193982" w:rsidRDefault="00900E3C" w:rsidP="00900E3C">
      <w:pPr>
        <w:pStyle w:val="ad"/>
        <w:numPr>
          <w:ilvl w:val="0"/>
          <w:numId w:val="5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создание в одной из средних общеобразовательных школ (с учетом недокомплекта учащихся) на территории Западного района (СОШ №№ 2, 25, 27) структурного подразделения дополнительного образования детей (ДОД) - новой детско-юношеской спортивной школы (с плавательным бассейном) по опыту «СОШ № 23», где размещается подразделение «ДЮСШ № 2» с плавательным бассейном;</w:t>
      </w:r>
    </w:p>
    <w:p w:rsidR="00F62744" w:rsidRPr="00193982" w:rsidRDefault="00F62744" w:rsidP="00F62744">
      <w:pPr>
        <w:pStyle w:val="ad"/>
        <w:numPr>
          <w:ilvl w:val="0"/>
          <w:numId w:val="5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завершение строительства на территории "Спортивного комплекса "</w:t>
      </w:r>
      <w:proofErr w:type="spellStart"/>
      <w:r w:rsidRPr="00193982">
        <w:rPr>
          <w:rFonts w:cs="Times New Roman"/>
          <w:color w:val="000000" w:themeColor="text1"/>
          <w:szCs w:val="24"/>
        </w:rPr>
        <w:t>Беломорец</w:t>
      </w:r>
      <w:proofErr w:type="spellEnd"/>
      <w:r w:rsidRPr="00193982">
        <w:rPr>
          <w:rFonts w:cs="Times New Roman"/>
          <w:color w:val="000000" w:themeColor="text1"/>
          <w:szCs w:val="24"/>
        </w:rPr>
        <w:t>" (проезд Машиностроителей, 15а) крытого катка с искусственным людом (1-я очередь);</w:t>
      </w:r>
    </w:p>
    <w:p w:rsidR="00900E3C" w:rsidRPr="00193982" w:rsidRDefault="00900E3C" w:rsidP="00900E3C">
      <w:pPr>
        <w:pStyle w:val="ad"/>
        <w:numPr>
          <w:ilvl w:val="0"/>
          <w:numId w:val="5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строительство на первую очередь реализации генплана (2020 г.) на территории Южного планировочного района (городской квартал № 167) нового спортивного комплекса, включающего ФОК (универсальный спортивный зал (40х20 м) и бассейн), футбольное поле и теннисные корты, зимой – хоккейный корт;</w:t>
      </w:r>
    </w:p>
    <w:p w:rsidR="00900E3C" w:rsidRPr="00193982" w:rsidRDefault="00900E3C" w:rsidP="00900E3C">
      <w:pPr>
        <w:pStyle w:val="ad"/>
        <w:numPr>
          <w:ilvl w:val="0"/>
          <w:numId w:val="5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создание в одной из средних общеобразовательных школ (с учетом значительного недокомплекта учащихся) на территории Южного района </w:t>
      </w:r>
      <w:r w:rsidRPr="00193982">
        <w:rPr>
          <w:rFonts w:cs="Times New Roman"/>
          <w:color w:val="000000" w:themeColor="text1"/>
          <w:szCs w:val="24"/>
        </w:rPr>
        <w:lastRenderedPageBreak/>
        <w:t>(СОШ №№ 13, 28) структурного подразделения дополнительного образования детей (ДОД) - новой детско-юношеской спортивной школы (с плавательным бассейном);</w:t>
      </w:r>
    </w:p>
    <w:p w:rsidR="00900E3C" w:rsidRPr="00193982" w:rsidRDefault="00900E3C" w:rsidP="00900E3C">
      <w:pPr>
        <w:pStyle w:val="ad"/>
        <w:numPr>
          <w:ilvl w:val="0"/>
          <w:numId w:val="5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строительство в районе спорткомплекса «Планета» (ул. Юбилейная, 5) в городском квартале № 155 плоскостных спортсооружений, футбольного поля и теннисных кортов (до 2020 г.);</w:t>
      </w:r>
    </w:p>
    <w:p w:rsidR="00900E3C" w:rsidRPr="00193982" w:rsidRDefault="00900E3C" w:rsidP="00900E3C">
      <w:pPr>
        <w:pStyle w:val="ad"/>
        <w:numPr>
          <w:ilvl w:val="0"/>
          <w:numId w:val="5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строительство на первую очередь реализации генплана (2020 г.) лыжного стадиона на о. </w:t>
      </w:r>
      <w:proofErr w:type="spellStart"/>
      <w:r w:rsidRPr="00193982">
        <w:rPr>
          <w:rFonts w:cs="Times New Roman"/>
          <w:color w:val="000000" w:themeColor="text1"/>
          <w:szCs w:val="24"/>
        </w:rPr>
        <w:t>Ягры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(квартал № 230).</w:t>
      </w:r>
    </w:p>
    <w:p w:rsidR="001C291E" w:rsidRPr="00193982" w:rsidRDefault="001C291E" w:rsidP="005F389E">
      <w:pPr>
        <w:pStyle w:val="afff0"/>
        <w:spacing w:line="360" w:lineRule="auto"/>
        <w:ind w:left="567"/>
      </w:pPr>
    </w:p>
    <w:p w:rsidR="001C291E" w:rsidRPr="00193982" w:rsidRDefault="001C291E" w:rsidP="005F389E">
      <w:pPr>
        <w:pStyle w:val="afff0"/>
        <w:spacing w:line="360" w:lineRule="auto"/>
        <w:ind w:left="567"/>
      </w:pPr>
    </w:p>
    <w:p w:rsidR="005F389E" w:rsidRPr="00193982" w:rsidRDefault="005F389E" w:rsidP="001C291E">
      <w:pPr>
        <w:pStyle w:val="afff0"/>
        <w:spacing w:line="360" w:lineRule="auto"/>
        <w:ind w:left="567"/>
      </w:pPr>
      <w:bookmarkStart w:id="10" w:name="_Toc428191360"/>
      <w:r w:rsidRPr="00193982">
        <w:t>6.3. ОСНОВНЫЕ МЕРОПРИЯТИЯ ПО РАЗВИТИЮ ТРАНСПОРТНОЙ ИНФРАСТРУКТУРЫ</w:t>
      </w:r>
      <w:bookmarkEnd w:id="10"/>
    </w:p>
    <w:p w:rsidR="003E33B0" w:rsidRPr="00193982" w:rsidRDefault="003E33B0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3E33B0" w:rsidRPr="00193982" w:rsidRDefault="003E33B0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ВНЕШНИЙ ТРАНСПОРТ</w:t>
      </w:r>
    </w:p>
    <w:p w:rsidR="00265347" w:rsidRPr="00193982" w:rsidRDefault="00265347" w:rsidP="00265347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Транспортно-экономические связи города Северодвинска с областным центром – городом Архангельском и другими регионами России осуществляется, преимущественно, </w:t>
      </w:r>
      <w:r w:rsidRPr="00193982">
        <w:rPr>
          <w:b/>
          <w:color w:val="000000" w:themeColor="text1"/>
        </w:rPr>
        <w:t>автомобильным и железнодорожным транспортом.</w:t>
      </w:r>
    </w:p>
    <w:p w:rsidR="00265347" w:rsidRPr="00193982" w:rsidRDefault="00265347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3E33B0" w:rsidRPr="00193982" w:rsidRDefault="003E33B0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ВНЕШНИЙ АВТОМОБИЛЬНЫЙ ТРАНСПОРТ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Постановлением Правительства РФ от 30.12.2011 г. № 1207 в состав федеральной автодороги М8 «Холмогоры» включена автодорога «Подъезд к г. Северодвинску» общей протяженностью – 44 км, </w:t>
      </w:r>
      <w:r w:rsidRPr="00193982">
        <w:rPr>
          <w:color w:val="000000" w:themeColor="text1"/>
          <w:lang w:val="en-US"/>
        </w:rPr>
        <w:t>III</w:t>
      </w:r>
      <w:r w:rsidRPr="00193982">
        <w:rPr>
          <w:color w:val="000000" w:themeColor="text1"/>
        </w:rPr>
        <w:t xml:space="preserve"> категории, ширина проезжей части – 7,0 м, покрытие – асфальтобетон.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Автодорога регионального значения 11 ОПРЗ 11А-005 «Архангельск (от д. </w:t>
      </w:r>
      <w:proofErr w:type="spellStart"/>
      <w:r w:rsidRPr="00193982">
        <w:rPr>
          <w:color w:val="000000" w:themeColor="text1"/>
        </w:rPr>
        <w:t>Рикасиха</w:t>
      </w:r>
      <w:proofErr w:type="spellEnd"/>
      <w:r w:rsidRPr="00193982">
        <w:rPr>
          <w:color w:val="000000" w:themeColor="text1"/>
        </w:rPr>
        <w:t xml:space="preserve">) – Онега («Онежский тракт»)» имеет общую протяженность – 96,651 км, в том числе по территории МО «Северодвинск» - 45,4 км, </w:t>
      </w:r>
      <w:r w:rsidRPr="00193982">
        <w:rPr>
          <w:color w:val="000000" w:themeColor="text1"/>
          <w:lang w:val="en-US"/>
        </w:rPr>
        <w:t>V</w:t>
      </w:r>
      <w:r w:rsidRPr="00193982">
        <w:rPr>
          <w:color w:val="000000" w:themeColor="text1"/>
        </w:rPr>
        <w:t xml:space="preserve"> категории, ширина проезжей части – 6,0 м, покрытие: 20,5 км – асфальт, 25,0 км – грунт.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От южной границы города на «Онежский тракт» выходят две (2) автодороги: </w:t>
      </w:r>
      <w:proofErr w:type="spellStart"/>
      <w:r w:rsidRPr="00193982">
        <w:rPr>
          <w:color w:val="000000" w:themeColor="text1"/>
        </w:rPr>
        <w:t>Кородское</w:t>
      </w:r>
      <w:proofErr w:type="spellEnd"/>
      <w:r w:rsidRPr="00193982">
        <w:rPr>
          <w:color w:val="000000" w:themeColor="text1"/>
        </w:rPr>
        <w:t xml:space="preserve"> шоссе (общая протяженность – 10,3 км, </w:t>
      </w:r>
      <w:r w:rsidR="00C43858">
        <w:rPr>
          <w:color w:val="000000" w:themeColor="text1"/>
          <w:lang w:val="en-US"/>
        </w:rPr>
        <w:t>I</w:t>
      </w:r>
      <w:r w:rsidRPr="00193982">
        <w:rPr>
          <w:color w:val="000000" w:themeColor="text1"/>
          <w:lang w:val="en-US"/>
        </w:rPr>
        <w:t>V</w:t>
      </w:r>
      <w:r w:rsidRPr="00193982">
        <w:rPr>
          <w:color w:val="000000" w:themeColor="text1"/>
        </w:rPr>
        <w:t xml:space="preserve"> категории, ширина проезжей части – 7,0 м, покрытие – асфальт) и </w:t>
      </w:r>
      <w:proofErr w:type="spellStart"/>
      <w:r w:rsidRPr="00193982">
        <w:rPr>
          <w:color w:val="000000" w:themeColor="text1"/>
        </w:rPr>
        <w:t>Солзенское</w:t>
      </w:r>
      <w:proofErr w:type="spellEnd"/>
      <w:r w:rsidRPr="00193982">
        <w:rPr>
          <w:color w:val="000000" w:themeColor="text1"/>
        </w:rPr>
        <w:t xml:space="preserve"> шоссе (общая протяженность – 14,5 км, </w:t>
      </w:r>
      <w:r w:rsidR="00C43858">
        <w:rPr>
          <w:color w:val="000000" w:themeColor="text1"/>
          <w:lang w:val="en-US"/>
        </w:rPr>
        <w:t>I</w:t>
      </w:r>
      <w:r w:rsidRPr="00193982">
        <w:rPr>
          <w:color w:val="000000" w:themeColor="text1"/>
          <w:lang w:val="en-US"/>
        </w:rPr>
        <w:t>V</w:t>
      </w:r>
      <w:r w:rsidRPr="00193982">
        <w:rPr>
          <w:color w:val="000000" w:themeColor="text1"/>
        </w:rPr>
        <w:t xml:space="preserve"> категории, ширина проезжей части – 7,0 м, покрытие – асфальт).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 xml:space="preserve">На основе автодорог регионального значения «Архангельск (от д. </w:t>
      </w:r>
      <w:proofErr w:type="spellStart"/>
      <w:r w:rsidRPr="00193982">
        <w:rPr>
          <w:color w:val="000000" w:themeColor="text1"/>
        </w:rPr>
        <w:t>Рикасиха</w:t>
      </w:r>
      <w:proofErr w:type="spellEnd"/>
      <w:r w:rsidRPr="00193982">
        <w:rPr>
          <w:color w:val="000000" w:themeColor="text1"/>
        </w:rPr>
        <w:t xml:space="preserve">) – Онега» и «Онега – Тамица – </w:t>
      </w:r>
      <w:proofErr w:type="spellStart"/>
      <w:r w:rsidRPr="00193982">
        <w:rPr>
          <w:color w:val="000000" w:themeColor="text1"/>
        </w:rPr>
        <w:t>Кянда</w:t>
      </w:r>
      <w:proofErr w:type="spellEnd"/>
      <w:r w:rsidRPr="00193982">
        <w:rPr>
          <w:color w:val="000000" w:themeColor="text1"/>
        </w:rPr>
        <w:t xml:space="preserve"> – </w:t>
      </w:r>
      <w:proofErr w:type="spellStart"/>
      <w:r w:rsidRPr="00193982">
        <w:rPr>
          <w:color w:val="000000" w:themeColor="text1"/>
        </w:rPr>
        <w:t>Пурнема</w:t>
      </w:r>
      <w:proofErr w:type="spellEnd"/>
      <w:r w:rsidRPr="00193982">
        <w:rPr>
          <w:color w:val="000000" w:themeColor="text1"/>
        </w:rPr>
        <w:t xml:space="preserve">» (участок «Покровское – Тамица – </w:t>
      </w:r>
      <w:proofErr w:type="spellStart"/>
      <w:r w:rsidRPr="00193982">
        <w:rPr>
          <w:color w:val="000000" w:themeColor="text1"/>
        </w:rPr>
        <w:t>Кянда</w:t>
      </w:r>
      <w:proofErr w:type="spellEnd"/>
      <w:r w:rsidRPr="00193982">
        <w:rPr>
          <w:color w:val="000000" w:themeColor="text1"/>
        </w:rPr>
        <w:t xml:space="preserve">) и предлагаемого «Схемой территориального планирования Архангельской области» (2012 г.) участка «Покровское – </w:t>
      </w:r>
      <w:proofErr w:type="spellStart"/>
      <w:r w:rsidRPr="00193982">
        <w:rPr>
          <w:color w:val="000000" w:themeColor="text1"/>
        </w:rPr>
        <w:t>Нименьга</w:t>
      </w:r>
      <w:proofErr w:type="spellEnd"/>
      <w:r w:rsidRPr="00193982">
        <w:rPr>
          <w:color w:val="000000" w:themeColor="text1"/>
        </w:rPr>
        <w:t xml:space="preserve"> – </w:t>
      </w:r>
      <w:proofErr w:type="spellStart"/>
      <w:r w:rsidRPr="00193982">
        <w:rPr>
          <w:color w:val="000000" w:themeColor="text1"/>
        </w:rPr>
        <w:t>Уежма</w:t>
      </w:r>
      <w:proofErr w:type="spellEnd"/>
      <w:r w:rsidRPr="00193982">
        <w:rPr>
          <w:color w:val="000000" w:themeColor="text1"/>
        </w:rPr>
        <w:t xml:space="preserve"> – </w:t>
      </w:r>
      <w:proofErr w:type="spellStart"/>
      <w:r w:rsidRPr="00193982">
        <w:rPr>
          <w:color w:val="000000" w:themeColor="text1"/>
        </w:rPr>
        <w:t>Надворицы</w:t>
      </w:r>
      <w:proofErr w:type="spellEnd"/>
      <w:r w:rsidRPr="00193982">
        <w:rPr>
          <w:color w:val="000000" w:themeColor="text1"/>
        </w:rPr>
        <w:t xml:space="preserve">» предлагается сформировать автодорогу межрегионального значения «Архангельск – Северодвинск – Онега – граница Республики Карелия (далее – </w:t>
      </w:r>
      <w:proofErr w:type="spellStart"/>
      <w:r w:rsidRPr="00193982">
        <w:rPr>
          <w:color w:val="000000" w:themeColor="text1"/>
        </w:rPr>
        <w:t>Надворицы</w:t>
      </w:r>
      <w:proofErr w:type="spellEnd"/>
      <w:r w:rsidRPr="00193982">
        <w:rPr>
          <w:color w:val="000000" w:themeColor="text1"/>
        </w:rPr>
        <w:t xml:space="preserve"> – </w:t>
      </w:r>
      <w:proofErr w:type="spellStart"/>
      <w:r w:rsidRPr="00193982">
        <w:rPr>
          <w:color w:val="000000" w:themeColor="text1"/>
        </w:rPr>
        <w:t>Оулу</w:t>
      </w:r>
      <w:proofErr w:type="spellEnd"/>
      <w:r w:rsidRPr="00193982">
        <w:rPr>
          <w:color w:val="000000" w:themeColor="text1"/>
        </w:rPr>
        <w:t>)», которая свяжет Архангельскую область и г. Северодвинск с северной частью Республики Карелия, Мурманской областью (федеральная автодорога М18 «Санкт-Петербург – Петрозаводск – Мурманск») и Финляндией.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Расстояние (по автодорогам от г. Северодвинска до г. Архангельска – 35,0 км, до г. Москвы (по федеральной автодороге М8 «Холмогоры» - 1177,0 км.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3E33B0" w:rsidRPr="00193982" w:rsidRDefault="003E33B0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ВОДНЫЙ ТРАНСПОРТ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настоящее время через Никольское устье р. Северной Двины в г. Северодвинске осуществляется водное морское сообщение с промышленными предприятиями города, входящими в состав ОАО «Северный центр судостроения и судоремонта».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Проектом «Схемы территориального планирования Архангельской области» (2012 г.) учтен проект строительства </w:t>
      </w:r>
      <w:r w:rsidRPr="00193982">
        <w:rPr>
          <w:b/>
          <w:color w:val="000000" w:themeColor="text1"/>
        </w:rPr>
        <w:t>многофункционального морского порта</w:t>
      </w:r>
      <w:r w:rsidRPr="00193982">
        <w:rPr>
          <w:color w:val="000000" w:themeColor="text1"/>
        </w:rPr>
        <w:t xml:space="preserve"> двойного назначения с приоритетом военной составляющей в ковше Никольского устья р. Северной Двины на побережье Белого моря в г. Северодвинск – ОАО «Северодвинский морской торговый порт».</w:t>
      </w:r>
    </w:p>
    <w:p w:rsidR="00727060" w:rsidRPr="00193982" w:rsidRDefault="00727060" w:rsidP="0072706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Предлагается строительство в г. Северодвинске грузового района, состоящего из пяти (5) самостоятельных перегрузочных терминалов:</w:t>
      </w:r>
    </w:p>
    <w:p w:rsidR="00727060" w:rsidRPr="00193982" w:rsidRDefault="00727060" w:rsidP="00727060">
      <w:pPr>
        <w:pStyle w:val="ad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терминал перевалки навалочных грузов;</w:t>
      </w:r>
    </w:p>
    <w:p w:rsidR="00727060" w:rsidRPr="00193982" w:rsidRDefault="00727060" w:rsidP="00727060">
      <w:pPr>
        <w:pStyle w:val="ad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терминал переработки рыбной продукции;</w:t>
      </w:r>
    </w:p>
    <w:p w:rsidR="00727060" w:rsidRPr="00193982" w:rsidRDefault="00727060" w:rsidP="00727060">
      <w:pPr>
        <w:pStyle w:val="ad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терминал переработки контейнеров;</w:t>
      </w:r>
    </w:p>
    <w:p w:rsidR="00727060" w:rsidRPr="00193982" w:rsidRDefault="00727060" w:rsidP="00727060">
      <w:pPr>
        <w:pStyle w:val="ad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терминал переработки генеральных грузов;</w:t>
      </w:r>
    </w:p>
    <w:p w:rsidR="00727060" w:rsidRPr="00193982" w:rsidRDefault="00727060" w:rsidP="00727060">
      <w:pPr>
        <w:pStyle w:val="ad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терминал переработки наливных грузов (в основном нефть и нефтепродукты).</w:t>
      </w:r>
    </w:p>
    <w:p w:rsidR="00727060" w:rsidRPr="00193982" w:rsidRDefault="00727060" w:rsidP="0072706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Терминалы Северодвинского грузового района предлагаются к размещению приближенно к узлу существующих причальных сооружений и подъездных путей.</w:t>
      </w:r>
    </w:p>
    <w:p w:rsidR="00727060" w:rsidRPr="00193982" w:rsidRDefault="0072706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>Преимущественная функция грузового района: отработка грузов в смешанном сообщении для нематериковых территорий Архангельской области и шельфовых месторождений полезных ископаемых.</w:t>
      </w:r>
    </w:p>
    <w:p w:rsidR="00727060" w:rsidRPr="00193982" w:rsidRDefault="00727060" w:rsidP="003E33B0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727060" w:rsidRPr="00193982" w:rsidRDefault="00727060" w:rsidP="00727060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ВОЗДУШНЫЙ ТРАНСПОРТ</w:t>
      </w:r>
    </w:p>
    <w:p w:rsidR="00727060" w:rsidRPr="00193982" w:rsidRDefault="00727060" w:rsidP="0072706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Аэродромов федерального, регионального и местного значения в г. Северодвинске нет.</w:t>
      </w:r>
    </w:p>
    <w:p w:rsidR="00727060" w:rsidRPr="00193982" w:rsidRDefault="0072706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Ближайший аэропорт федерального значения «</w:t>
      </w:r>
      <w:proofErr w:type="spellStart"/>
      <w:r w:rsidRPr="00193982">
        <w:rPr>
          <w:color w:val="000000" w:themeColor="text1"/>
        </w:rPr>
        <w:t>Талаги</w:t>
      </w:r>
      <w:proofErr w:type="spellEnd"/>
      <w:r w:rsidRPr="00193982">
        <w:rPr>
          <w:color w:val="000000" w:themeColor="text1"/>
        </w:rPr>
        <w:t>», принимающий международные и межрегиональные рейсы находится в г. Архангельске на расстоянии 61,42 км от г. Северодвинска.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3E33B0" w:rsidRPr="00193982" w:rsidRDefault="003E33B0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ЖЕЛЕЗНОДОРОЖНЫЙ ТРАНСПОРТ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Внешнее железнодорожное сообщение с г. Северодвинском (железнодорожная станция «Северодвинск») осуществляется по однопутной </w:t>
      </w:r>
      <w:proofErr w:type="spellStart"/>
      <w:r w:rsidRPr="00193982">
        <w:rPr>
          <w:color w:val="000000" w:themeColor="text1"/>
        </w:rPr>
        <w:t>неэлектрифицированной</w:t>
      </w:r>
      <w:proofErr w:type="spellEnd"/>
      <w:r w:rsidRPr="00193982">
        <w:rPr>
          <w:color w:val="000000" w:themeColor="text1"/>
        </w:rPr>
        <w:t xml:space="preserve"> железнодорожной линии «</w:t>
      </w:r>
      <w:proofErr w:type="spellStart"/>
      <w:r w:rsidRPr="00193982">
        <w:rPr>
          <w:color w:val="000000" w:themeColor="text1"/>
        </w:rPr>
        <w:t>Исакогорка</w:t>
      </w:r>
      <w:proofErr w:type="spellEnd"/>
      <w:r w:rsidRPr="00193982">
        <w:rPr>
          <w:color w:val="000000" w:themeColor="text1"/>
        </w:rPr>
        <w:t xml:space="preserve"> – Северодвинск» (49,0 км), дающей выход на магистральную сеть железных дорог РФ.</w:t>
      </w:r>
    </w:p>
    <w:p w:rsidR="00EC340D" w:rsidRPr="00193982" w:rsidRDefault="00EC340D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городе Северодвинске расположен железнодорожный вокзал (ул. Железнодорожная, 3б).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Кроме того, по территории города и МО «Северодвинск» проходит однопутная </w:t>
      </w:r>
      <w:proofErr w:type="spellStart"/>
      <w:r w:rsidRPr="00193982">
        <w:rPr>
          <w:color w:val="000000" w:themeColor="text1"/>
        </w:rPr>
        <w:t>неэлектрифицированная</w:t>
      </w:r>
      <w:proofErr w:type="spellEnd"/>
      <w:r w:rsidRPr="00193982">
        <w:rPr>
          <w:color w:val="000000" w:themeColor="text1"/>
        </w:rPr>
        <w:t xml:space="preserve"> железнодорожная линия «Северодвинск – Ненокса», протяженностью 38,0 км, которая обслуживает объекты Министерства обороны РФ, а также владельцев садово-дачных участков, расположенных вдоль железной дороги.</w:t>
      </w:r>
    </w:p>
    <w:p w:rsidR="00C33174" w:rsidRPr="00193982" w:rsidRDefault="003E33B0" w:rsidP="003E33B0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>От станции «</w:t>
      </w:r>
      <w:proofErr w:type="spellStart"/>
      <w:r w:rsidRPr="00193982">
        <w:rPr>
          <w:color w:val="000000" w:themeColor="text1"/>
        </w:rPr>
        <w:t>Водогон</w:t>
      </w:r>
      <w:proofErr w:type="spellEnd"/>
      <w:r w:rsidRPr="00193982">
        <w:rPr>
          <w:color w:val="000000" w:themeColor="text1"/>
        </w:rPr>
        <w:t>» (Юго-западный градостроительный планировочный район) осуществляется движение по однопутной узкоколейной железнодорожной линии «</w:t>
      </w:r>
      <w:proofErr w:type="spellStart"/>
      <w:r w:rsidRPr="00193982">
        <w:rPr>
          <w:color w:val="000000" w:themeColor="text1"/>
        </w:rPr>
        <w:t>Водогон</w:t>
      </w:r>
      <w:proofErr w:type="spellEnd"/>
      <w:r w:rsidRPr="00193982">
        <w:rPr>
          <w:color w:val="000000" w:themeColor="text1"/>
        </w:rPr>
        <w:t xml:space="preserve"> – Белое Озеро», протяженностью 31,7 км. Эта железная дорога («</w:t>
      </w:r>
      <w:proofErr w:type="spellStart"/>
      <w:r w:rsidRPr="00193982">
        <w:rPr>
          <w:color w:val="000000" w:themeColor="text1"/>
        </w:rPr>
        <w:t>Кудемская</w:t>
      </w:r>
      <w:proofErr w:type="spellEnd"/>
      <w:r w:rsidRPr="00193982">
        <w:rPr>
          <w:color w:val="000000" w:themeColor="text1"/>
        </w:rPr>
        <w:t>») открыта в 1949 г., первоначально относилась к Северодвинскому леспромхозу, является единственной магистралью, связывающей население Белозерского административного округа (в пос. Белое Озеро находится главная станция, депо и диспетчерская железной дороги) с г. Северодвинском</w:t>
      </w:r>
      <w:r w:rsidRPr="00193982">
        <w:rPr>
          <w:b/>
          <w:color w:val="000000" w:themeColor="text1"/>
        </w:rPr>
        <w:t xml:space="preserve">. 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lastRenderedPageBreak/>
        <w:t>На расчетный срок реализации генплана (2035 г.) требуется:</w:t>
      </w:r>
      <w:r w:rsidRPr="00193982">
        <w:rPr>
          <w:color w:val="000000" w:themeColor="text1"/>
        </w:rPr>
        <w:t xml:space="preserve"> улучшение верхнего строения железнодорожного пути узкоколейно железной дороги на участке «</w:t>
      </w:r>
      <w:proofErr w:type="spellStart"/>
      <w:r w:rsidRPr="00193982">
        <w:rPr>
          <w:color w:val="000000" w:themeColor="text1"/>
        </w:rPr>
        <w:t>Водогон</w:t>
      </w:r>
      <w:proofErr w:type="spellEnd"/>
      <w:r w:rsidRPr="00193982">
        <w:rPr>
          <w:color w:val="000000" w:themeColor="text1"/>
        </w:rPr>
        <w:t xml:space="preserve"> – Белое Озеро» и приобретение нового подвижного состава.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3E33B0" w:rsidRPr="00193982" w:rsidRDefault="003E33B0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ТРУБОПРОВОДНЫЙ ТРАНСПОРТ</w:t>
      </w:r>
    </w:p>
    <w:p w:rsidR="003E33B0" w:rsidRPr="00193982" w:rsidRDefault="003E33B0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Трубопроводный транспорт  (нефтепродуктопроводы) на территории МО «Северодвинск» и в г. Северодвинске отсутствуют и не планируются.</w:t>
      </w:r>
    </w:p>
    <w:p w:rsidR="00C81093" w:rsidRPr="00193982" w:rsidRDefault="00C81093" w:rsidP="003E33B0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C81093" w:rsidRPr="00193982" w:rsidRDefault="00C81093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ТРАНСПОРТНАЯ ИНФРАСТРУКТУРА ГОРОДА</w:t>
      </w:r>
    </w:p>
    <w:p w:rsidR="009D0BA7" w:rsidRPr="00193982" w:rsidRDefault="009D0BA7" w:rsidP="009D0BA7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Особенностью планировочной структуры г. Северодвинска является разобщенность его территории Никольским устье р. Северной Двины на материковую и островную (о.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 xml:space="preserve"> и др.) части, а также железнодорожными линиями "Северодвинск - </w:t>
      </w:r>
      <w:proofErr w:type="spellStart"/>
      <w:r w:rsidRPr="00193982">
        <w:rPr>
          <w:color w:val="000000" w:themeColor="text1"/>
        </w:rPr>
        <w:t>Исакогорка</w:t>
      </w:r>
      <w:proofErr w:type="spellEnd"/>
      <w:r w:rsidRPr="00193982">
        <w:rPr>
          <w:color w:val="000000" w:themeColor="text1"/>
        </w:rPr>
        <w:t>" и "Северодвинск - Ненокса" и подъездными железнодорожными путями к предприятиям города.</w:t>
      </w:r>
    </w:p>
    <w:p w:rsidR="009D0BA7" w:rsidRPr="00193982" w:rsidRDefault="009D0BA7" w:rsidP="009D0BA7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настоящее время общая протяженность улично-дорожной сети города составляет 153,10 км, </w:t>
      </w:r>
      <w:r w:rsidRPr="00193982">
        <w:rPr>
          <w:b/>
          <w:color w:val="000000" w:themeColor="text1"/>
        </w:rPr>
        <w:t>в том числе протяженность магистральных улиц и дорог 65,75 км (42,9 %).</w:t>
      </w:r>
    </w:p>
    <w:p w:rsidR="009D0BA7" w:rsidRPr="00193982" w:rsidRDefault="009D0BA7" w:rsidP="009D0BA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Плотность магистральной улично-дорожной сети составляет 0,73 км/кв. м.</w:t>
      </w:r>
    </w:p>
    <w:p w:rsidR="00811B84" w:rsidRPr="00193982" w:rsidRDefault="00811B84" w:rsidP="00811B84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Структура сохраняемой и перспективной магистральной улично-дорожной сети направлена на решение следующих основных задач:</w:t>
      </w:r>
    </w:p>
    <w:p w:rsidR="00811B84" w:rsidRPr="00193982" w:rsidRDefault="00811B84" w:rsidP="00395BDC">
      <w:pPr>
        <w:pStyle w:val="ad"/>
        <w:numPr>
          <w:ilvl w:val="0"/>
          <w:numId w:val="5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создание кратчайших транспортных связей между панировочными районами города;</w:t>
      </w:r>
    </w:p>
    <w:p w:rsidR="00811B84" w:rsidRPr="00193982" w:rsidRDefault="00811B84" w:rsidP="00395BDC">
      <w:pPr>
        <w:pStyle w:val="ad"/>
        <w:numPr>
          <w:ilvl w:val="0"/>
          <w:numId w:val="5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пропуска транзитного транспорта за пределами городской застройки;</w:t>
      </w:r>
    </w:p>
    <w:p w:rsidR="00C43609" w:rsidRPr="0069496C" w:rsidRDefault="00C43609" w:rsidP="00C43609">
      <w:pPr>
        <w:pStyle w:val="ad"/>
        <w:numPr>
          <w:ilvl w:val="0"/>
          <w:numId w:val="52"/>
        </w:numPr>
        <w:spacing w:line="360" w:lineRule="auto"/>
        <w:jc w:val="both"/>
        <w:rPr>
          <w:color w:val="000000" w:themeColor="text1"/>
        </w:rPr>
      </w:pPr>
      <w:r w:rsidRPr="0069496C">
        <w:rPr>
          <w:color w:val="000000" w:themeColor="text1"/>
        </w:rPr>
        <w:t xml:space="preserve">пропуска </w:t>
      </w:r>
      <w:r w:rsidRPr="00A45A3A">
        <w:rPr>
          <w:b/>
          <w:color w:val="000000" w:themeColor="text1"/>
        </w:rPr>
        <w:t>грузового транспорта</w:t>
      </w:r>
      <w:r w:rsidRPr="0069496C">
        <w:rPr>
          <w:color w:val="000000" w:themeColor="text1"/>
        </w:rPr>
        <w:t xml:space="preserve"> по улицам в обход жилых и центральных районов города</w:t>
      </w:r>
      <w:r>
        <w:rPr>
          <w:color w:val="000000" w:themeColor="text1"/>
        </w:rPr>
        <w:t xml:space="preserve">: по Архангельскому и </w:t>
      </w:r>
      <w:proofErr w:type="spellStart"/>
      <w:r>
        <w:rPr>
          <w:color w:val="000000" w:themeColor="text1"/>
        </w:rPr>
        <w:t>Ягринскому</w:t>
      </w:r>
      <w:proofErr w:type="spellEnd"/>
      <w:r>
        <w:rPr>
          <w:color w:val="000000" w:themeColor="text1"/>
        </w:rPr>
        <w:t xml:space="preserve"> шоссе, по ул. Окружной и Юбилейной (с выходом на </w:t>
      </w:r>
      <w:proofErr w:type="spellStart"/>
      <w:r>
        <w:rPr>
          <w:color w:val="000000" w:themeColor="text1"/>
        </w:rPr>
        <w:t>Солзенское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Кородское</w:t>
      </w:r>
      <w:proofErr w:type="spellEnd"/>
      <w:r>
        <w:rPr>
          <w:color w:val="000000" w:themeColor="text1"/>
        </w:rPr>
        <w:t xml:space="preserve"> шоссе), по улицам Железнодорожной и Коммунальной (с выходом на </w:t>
      </w:r>
      <w:proofErr w:type="spellStart"/>
      <w:r>
        <w:rPr>
          <w:color w:val="000000" w:themeColor="text1"/>
        </w:rPr>
        <w:t>Кородское</w:t>
      </w:r>
      <w:proofErr w:type="spellEnd"/>
      <w:r>
        <w:rPr>
          <w:color w:val="000000" w:themeColor="text1"/>
        </w:rPr>
        <w:t xml:space="preserve"> шоссе)</w:t>
      </w:r>
      <w:r w:rsidRPr="0069496C">
        <w:rPr>
          <w:color w:val="000000" w:themeColor="text1"/>
        </w:rPr>
        <w:t>;</w:t>
      </w:r>
    </w:p>
    <w:p w:rsidR="00811B84" w:rsidRPr="00193982" w:rsidRDefault="00811B84" w:rsidP="00395BDC">
      <w:pPr>
        <w:pStyle w:val="ad"/>
        <w:numPr>
          <w:ilvl w:val="0"/>
          <w:numId w:val="5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создание новых транспортных связей в южной части города для выхода городских магистралей на внешние: Архангельское шоссе, </w:t>
      </w:r>
      <w:proofErr w:type="spellStart"/>
      <w:r w:rsidRPr="00193982">
        <w:rPr>
          <w:color w:val="000000" w:themeColor="text1"/>
        </w:rPr>
        <w:t>Кородское</w:t>
      </w:r>
      <w:proofErr w:type="spellEnd"/>
      <w:r w:rsidRPr="00193982">
        <w:rPr>
          <w:color w:val="000000" w:themeColor="text1"/>
        </w:rPr>
        <w:t xml:space="preserve"> шоссе, </w:t>
      </w:r>
      <w:proofErr w:type="spellStart"/>
      <w:r w:rsidRPr="00193982">
        <w:rPr>
          <w:color w:val="000000" w:themeColor="text1"/>
        </w:rPr>
        <w:t>Солзенское</w:t>
      </w:r>
      <w:proofErr w:type="spellEnd"/>
      <w:r w:rsidRPr="00193982">
        <w:rPr>
          <w:color w:val="000000" w:themeColor="text1"/>
        </w:rPr>
        <w:t xml:space="preserve"> шоссе и автодорогу регионального значения сообщением "Архангельск - Онега".</w:t>
      </w:r>
    </w:p>
    <w:p w:rsidR="00811B84" w:rsidRPr="00193982" w:rsidRDefault="00811B84" w:rsidP="00811B84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 xml:space="preserve">К основным </w:t>
      </w:r>
      <w:r w:rsidRPr="00193982">
        <w:rPr>
          <w:b/>
          <w:color w:val="000000" w:themeColor="text1"/>
        </w:rPr>
        <w:t>мероприятиям</w:t>
      </w:r>
      <w:r w:rsidRPr="00193982">
        <w:rPr>
          <w:color w:val="000000" w:themeColor="text1"/>
        </w:rPr>
        <w:t xml:space="preserve"> по развитию магистральной улично-дорожной сети планируемым генеральным планом относятся:</w:t>
      </w:r>
    </w:p>
    <w:p w:rsidR="00536C04" w:rsidRPr="00193982" w:rsidRDefault="00536C04" w:rsidP="00536C04">
      <w:pPr>
        <w:pStyle w:val="ad"/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Строительство и реконструкция </w:t>
      </w:r>
      <w:proofErr w:type="spellStart"/>
      <w:r w:rsidRPr="00193982">
        <w:rPr>
          <w:color w:val="000000" w:themeColor="text1"/>
        </w:rPr>
        <w:t>Ягринского</w:t>
      </w:r>
      <w:proofErr w:type="spellEnd"/>
      <w:r w:rsidRPr="00193982">
        <w:rPr>
          <w:color w:val="000000" w:themeColor="text1"/>
        </w:rPr>
        <w:t xml:space="preserve"> шоссе с расширением дороги и организацией 4-х полосного движения с решением каждой из полос до 3,5 м (1-я очередь).</w:t>
      </w:r>
    </w:p>
    <w:p w:rsidR="00536C04" w:rsidRPr="00193982" w:rsidRDefault="00536C04" w:rsidP="00536C04">
      <w:pPr>
        <w:pStyle w:val="ad"/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 автодороги, соединяющей улицы Окружную и Юбилейную протяженностью 1,38 км с реконструкцией части ул. Окружной протяженностью 1,45 км, что позволит организовать 4-х полосное движение транспорта на региональную автодорогу "Архангельск - Онега" (1-я очередь).</w:t>
      </w:r>
    </w:p>
    <w:p w:rsidR="00536C04" w:rsidRPr="00193982" w:rsidRDefault="00536C04" w:rsidP="00536C04">
      <w:pPr>
        <w:pStyle w:val="ad"/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Реконструкция городской части </w:t>
      </w:r>
      <w:proofErr w:type="spellStart"/>
      <w:r w:rsidRPr="00193982">
        <w:rPr>
          <w:color w:val="000000" w:themeColor="text1"/>
        </w:rPr>
        <w:t>Кородского</w:t>
      </w:r>
      <w:proofErr w:type="spellEnd"/>
      <w:r w:rsidRPr="00193982">
        <w:rPr>
          <w:color w:val="000000" w:themeColor="text1"/>
        </w:rPr>
        <w:t xml:space="preserve"> и </w:t>
      </w:r>
      <w:proofErr w:type="spellStart"/>
      <w:r w:rsidRPr="00193982">
        <w:rPr>
          <w:color w:val="000000" w:themeColor="text1"/>
        </w:rPr>
        <w:t>Солзенского</w:t>
      </w:r>
      <w:proofErr w:type="spellEnd"/>
      <w:r w:rsidRPr="00193982">
        <w:rPr>
          <w:color w:val="000000" w:themeColor="text1"/>
        </w:rPr>
        <w:t xml:space="preserve"> шоссе с приведением поперечных профилей дорог в соответствии с транспортными нормативами (расчетный срок).</w:t>
      </w:r>
    </w:p>
    <w:p w:rsidR="00536C04" w:rsidRPr="00193982" w:rsidRDefault="00536C04" w:rsidP="00536C04">
      <w:pPr>
        <w:pStyle w:val="ad"/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Строительство объездной дороги на участке от </w:t>
      </w:r>
      <w:proofErr w:type="spellStart"/>
      <w:r w:rsidRPr="00193982">
        <w:rPr>
          <w:color w:val="000000" w:themeColor="text1"/>
        </w:rPr>
        <w:t>Солзенского</w:t>
      </w:r>
      <w:proofErr w:type="spellEnd"/>
      <w:r w:rsidRPr="00193982">
        <w:rPr>
          <w:color w:val="000000" w:themeColor="text1"/>
        </w:rPr>
        <w:t xml:space="preserve"> шоссе до </w:t>
      </w:r>
      <w:proofErr w:type="spellStart"/>
      <w:r w:rsidRPr="00193982">
        <w:rPr>
          <w:color w:val="000000" w:themeColor="text1"/>
        </w:rPr>
        <w:t>Кородского</w:t>
      </w:r>
      <w:proofErr w:type="spellEnd"/>
      <w:r w:rsidRPr="00193982">
        <w:rPr>
          <w:color w:val="000000" w:themeColor="text1"/>
        </w:rPr>
        <w:t xml:space="preserve"> шоссе в Южном планировочном в районе протяженностью 3,9 км (расчетный срок).</w:t>
      </w:r>
    </w:p>
    <w:p w:rsidR="00536C04" w:rsidRPr="00193982" w:rsidRDefault="00536C04" w:rsidP="00536C04">
      <w:pPr>
        <w:pStyle w:val="ad"/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Строительство продолжения Морского </w:t>
      </w:r>
      <w:proofErr w:type="spellStart"/>
      <w:r w:rsidRPr="00193982">
        <w:rPr>
          <w:color w:val="000000" w:themeColor="text1"/>
        </w:rPr>
        <w:t>прос</w:t>
      </w:r>
      <w:proofErr w:type="spellEnd"/>
      <w:r w:rsidRPr="00193982">
        <w:rPr>
          <w:color w:val="000000" w:themeColor="text1"/>
        </w:rPr>
        <w:t xml:space="preserve">. на участке от </w:t>
      </w:r>
      <w:proofErr w:type="spellStart"/>
      <w:r w:rsidRPr="00193982">
        <w:rPr>
          <w:color w:val="000000" w:themeColor="text1"/>
        </w:rPr>
        <w:t>прос</w:t>
      </w:r>
      <w:proofErr w:type="spellEnd"/>
      <w:r w:rsidRPr="00193982">
        <w:rPr>
          <w:color w:val="000000" w:themeColor="text1"/>
        </w:rPr>
        <w:t>. Победы до планируемой объездной автодороги протяженностью 1,4 км (расчетный срок);</w:t>
      </w:r>
    </w:p>
    <w:p w:rsidR="00536C04" w:rsidRPr="00193982" w:rsidRDefault="00536C04" w:rsidP="00536C04">
      <w:pPr>
        <w:pStyle w:val="ad"/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Строительство продолжения </w:t>
      </w:r>
      <w:proofErr w:type="spellStart"/>
      <w:r w:rsidRPr="00193982">
        <w:rPr>
          <w:color w:val="000000" w:themeColor="text1"/>
        </w:rPr>
        <w:t>прос</w:t>
      </w:r>
      <w:proofErr w:type="spellEnd"/>
      <w:r w:rsidRPr="00193982">
        <w:rPr>
          <w:color w:val="000000" w:themeColor="text1"/>
        </w:rPr>
        <w:t>. Труда на участке от ул. Героев Североморцев до планируемой объездной автодороги протяженностью 1,2 км (расчетный срок.</w:t>
      </w:r>
    </w:p>
    <w:p w:rsidR="00536C04" w:rsidRPr="00193982" w:rsidRDefault="00536C04" w:rsidP="00536C04">
      <w:pPr>
        <w:pStyle w:val="ad"/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Реконструкция ул. Южной до </w:t>
      </w:r>
      <w:proofErr w:type="spellStart"/>
      <w:r w:rsidRPr="00193982">
        <w:rPr>
          <w:color w:val="000000" w:themeColor="text1"/>
        </w:rPr>
        <w:t>прос</w:t>
      </w:r>
      <w:proofErr w:type="spellEnd"/>
      <w:r w:rsidRPr="00193982">
        <w:rPr>
          <w:color w:val="000000" w:themeColor="text1"/>
        </w:rPr>
        <w:t>. Труда протяженностью 1,55 км с целью организации надежной транспортной связи между Восточным. Центральным и Южным панировочными районами, минуя магистральную сеть Западного района (расчетный срок).</w:t>
      </w:r>
    </w:p>
    <w:p w:rsidR="00811B84" w:rsidRPr="00193982" w:rsidRDefault="00811B84" w:rsidP="00811B84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В результате планируемых мероприятий по развитию магистральной транспортной сети, ее протяженность и плотность на 1-ю очередь (2020 г.) и расчетный срок (2035 г.) составят, соответственно, 67,25 км и 0,75 км/кв. км, и 87,00 км и 0,96 км/кв. км.</w:t>
      </w:r>
    </w:p>
    <w:p w:rsidR="00C81093" w:rsidRPr="00193982" w:rsidRDefault="00923511" w:rsidP="003E33B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 xml:space="preserve">В городе функционируют семь (7) искусственных транспортных сооружений, в том числе, два(2) путепровода и </w:t>
      </w:r>
      <w:r w:rsidR="00064C14" w:rsidRPr="00193982">
        <w:rPr>
          <w:color w:val="000000" w:themeColor="text1"/>
        </w:rPr>
        <w:t>семь</w:t>
      </w:r>
      <w:r w:rsidR="007B6651" w:rsidRPr="00193982">
        <w:rPr>
          <w:color w:val="000000" w:themeColor="text1"/>
        </w:rPr>
        <w:t xml:space="preserve"> (</w:t>
      </w:r>
      <w:r w:rsidR="00064C14" w:rsidRPr="00193982">
        <w:rPr>
          <w:color w:val="000000" w:themeColor="text1"/>
        </w:rPr>
        <w:t>7</w:t>
      </w:r>
      <w:r w:rsidRPr="00193982">
        <w:rPr>
          <w:color w:val="000000" w:themeColor="text1"/>
        </w:rPr>
        <w:t>) мостов</w:t>
      </w:r>
      <w:r w:rsidR="007B6651" w:rsidRPr="00193982">
        <w:rPr>
          <w:color w:val="000000" w:themeColor="text1"/>
        </w:rPr>
        <w:t>:</w:t>
      </w:r>
      <w:r w:rsidRPr="00193982">
        <w:rPr>
          <w:color w:val="000000" w:themeColor="text1"/>
        </w:rPr>
        <w:t xml:space="preserve"> (</w:t>
      </w:r>
      <w:r w:rsidR="00064C14" w:rsidRPr="00193982">
        <w:rPr>
          <w:color w:val="000000" w:themeColor="text1"/>
        </w:rPr>
        <w:t>два (2) железнодорожных, два</w:t>
      </w:r>
      <w:r w:rsidRPr="00193982">
        <w:rPr>
          <w:color w:val="000000" w:themeColor="text1"/>
        </w:rPr>
        <w:t xml:space="preserve"> (4) автодорожных</w:t>
      </w:r>
      <w:r w:rsidR="00064C14" w:rsidRPr="00193982">
        <w:rPr>
          <w:color w:val="000000" w:themeColor="text1"/>
        </w:rPr>
        <w:t xml:space="preserve"> и три (3) пешеходных</w:t>
      </w:r>
      <w:r w:rsidRPr="00193982">
        <w:rPr>
          <w:color w:val="000000" w:themeColor="text1"/>
        </w:rPr>
        <w:t>).</w:t>
      </w:r>
    </w:p>
    <w:p w:rsidR="00880089" w:rsidRPr="00193982" w:rsidRDefault="00880089" w:rsidP="0088008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Основные проблемы внутригородских автотранспортных путей сообщения, связанные с необходимостью развития системы </w:t>
      </w:r>
      <w:r w:rsidRPr="00193982">
        <w:rPr>
          <w:b/>
          <w:color w:val="000000" w:themeColor="text1"/>
        </w:rPr>
        <w:t>транспортных сооружений</w:t>
      </w:r>
      <w:r w:rsidRPr="00193982">
        <w:rPr>
          <w:color w:val="000000" w:themeColor="text1"/>
        </w:rPr>
        <w:t xml:space="preserve">, отражены в следующих </w:t>
      </w:r>
      <w:r w:rsidRPr="00193982">
        <w:rPr>
          <w:b/>
          <w:color w:val="000000" w:themeColor="text1"/>
        </w:rPr>
        <w:t>мероприятиях</w:t>
      </w:r>
      <w:r w:rsidRPr="00193982">
        <w:rPr>
          <w:color w:val="000000" w:themeColor="text1"/>
        </w:rPr>
        <w:t xml:space="preserve"> проекта генерального плана:</w:t>
      </w:r>
    </w:p>
    <w:p w:rsidR="00536C04" w:rsidRPr="00193982" w:rsidRDefault="00536C04" w:rsidP="00536C04">
      <w:pPr>
        <w:pStyle w:val="ad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Реконструкция существующего автодорожного моста по </w:t>
      </w:r>
      <w:proofErr w:type="spellStart"/>
      <w:r w:rsidRPr="00193982">
        <w:rPr>
          <w:color w:val="000000" w:themeColor="text1"/>
        </w:rPr>
        <w:t>Ягринскому</w:t>
      </w:r>
      <w:proofErr w:type="spellEnd"/>
      <w:r w:rsidRPr="00193982">
        <w:rPr>
          <w:color w:val="000000" w:themeColor="text1"/>
        </w:rPr>
        <w:t xml:space="preserve"> шоссе через Никольское устье р. Северной Двины на четыре (4) полосы движения автотранспорта (1-я очередь).</w:t>
      </w:r>
    </w:p>
    <w:p w:rsidR="00536C04" w:rsidRPr="00193982" w:rsidRDefault="00536C04" w:rsidP="00536C04">
      <w:pPr>
        <w:pStyle w:val="ad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Реконструкция автотранспортных северных подходов к путепроводу через железную дорогу сообщением "Северодвинск - Ненокса" по </w:t>
      </w:r>
      <w:proofErr w:type="spellStart"/>
      <w:r w:rsidRPr="00193982">
        <w:rPr>
          <w:color w:val="000000" w:themeColor="text1"/>
        </w:rPr>
        <w:t>прос</w:t>
      </w:r>
      <w:proofErr w:type="spellEnd"/>
      <w:r w:rsidRPr="00193982">
        <w:rPr>
          <w:color w:val="000000" w:themeColor="text1"/>
        </w:rPr>
        <w:t>. Труда для обеспечения нормативных условий въезда на путепровод со стороны реконструируемого участка ул. Южный (1-я очередь).</w:t>
      </w:r>
    </w:p>
    <w:p w:rsidR="00536C04" w:rsidRPr="00193982" w:rsidRDefault="00536C04" w:rsidP="00536C04">
      <w:pPr>
        <w:pStyle w:val="ad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Строительство двух (2) новых путепроводов через железную дорогу сообщением "Северодвинск - Ненокса" в створе Морского </w:t>
      </w:r>
      <w:proofErr w:type="spellStart"/>
      <w:r w:rsidRPr="00193982">
        <w:rPr>
          <w:color w:val="000000" w:themeColor="text1"/>
        </w:rPr>
        <w:t>прос</w:t>
      </w:r>
      <w:proofErr w:type="spellEnd"/>
      <w:r w:rsidRPr="00193982">
        <w:rPr>
          <w:color w:val="000000" w:themeColor="text1"/>
        </w:rPr>
        <w:t>. и ул. Коммунальной с организацией транспортных развязок, соответственно, на улицах Советских Космонавтов и Юбилейной, на ул. Южной (расчетный срок).</w:t>
      </w:r>
    </w:p>
    <w:p w:rsidR="006C3594" w:rsidRPr="0069496C" w:rsidRDefault="006C3594" w:rsidP="006C3594">
      <w:pPr>
        <w:pStyle w:val="ad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 w:rsidRPr="0069496C">
        <w:rPr>
          <w:color w:val="000000" w:themeColor="text1"/>
        </w:rPr>
        <w:t xml:space="preserve">Строительство нового автодорожного моста через р. </w:t>
      </w:r>
      <w:proofErr w:type="spellStart"/>
      <w:r w:rsidRPr="0069496C">
        <w:rPr>
          <w:color w:val="000000" w:themeColor="text1"/>
        </w:rPr>
        <w:t>Кудьму</w:t>
      </w:r>
      <w:proofErr w:type="spellEnd"/>
      <w:r w:rsidRPr="0069496C">
        <w:rPr>
          <w:color w:val="000000" w:themeColor="text1"/>
        </w:rPr>
        <w:t xml:space="preserve"> (существующий мост выработал свой ресурс и </w:t>
      </w:r>
      <w:r>
        <w:rPr>
          <w:color w:val="000000" w:themeColor="text1"/>
        </w:rPr>
        <w:t>в настоящее время находится в состоянии, непригодном</w:t>
      </w:r>
      <w:r w:rsidRPr="0069496C">
        <w:rPr>
          <w:color w:val="000000" w:themeColor="text1"/>
        </w:rPr>
        <w:t xml:space="preserve"> к эксплуатации) со стороны </w:t>
      </w:r>
      <w:proofErr w:type="spellStart"/>
      <w:r w:rsidRPr="0069496C">
        <w:rPr>
          <w:color w:val="000000" w:themeColor="text1"/>
        </w:rPr>
        <w:t>прос</w:t>
      </w:r>
      <w:proofErr w:type="spellEnd"/>
      <w:r w:rsidRPr="0069496C">
        <w:rPr>
          <w:color w:val="000000" w:themeColor="text1"/>
        </w:rPr>
        <w:t xml:space="preserve">. Победы на </w:t>
      </w:r>
      <w:proofErr w:type="spellStart"/>
      <w:r w:rsidRPr="0069496C">
        <w:rPr>
          <w:color w:val="000000" w:themeColor="text1"/>
        </w:rPr>
        <w:t>Солзенское</w:t>
      </w:r>
      <w:proofErr w:type="spellEnd"/>
      <w:r w:rsidRPr="0069496C">
        <w:rPr>
          <w:color w:val="000000" w:themeColor="text1"/>
        </w:rPr>
        <w:t xml:space="preserve"> шоссе (</w:t>
      </w:r>
      <w:r>
        <w:rPr>
          <w:color w:val="000000" w:themeColor="text1"/>
        </w:rPr>
        <w:t>1-я очередь</w:t>
      </w:r>
      <w:r w:rsidRPr="0069496C">
        <w:rPr>
          <w:color w:val="000000" w:themeColor="text1"/>
        </w:rPr>
        <w:t>).</w:t>
      </w:r>
    </w:p>
    <w:p w:rsidR="00536C04" w:rsidRDefault="00536C04" w:rsidP="00536C04">
      <w:pPr>
        <w:pStyle w:val="ad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Строительство двух (2) новых пешеходных мостов (существующие пешеходные мосты находятся в аварийном состоянии) через реки </w:t>
      </w:r>
      <w:proofErr w:type="spellStart"/>
      <w:r w:rsidRPr="00193982">
        <w:rPr>
          <w:color w:val="000000" w:themeColor="text1"/>
        </w:rPr>
        <w:t>Кудьму</w:t>
      </w:r>
      <w:proofErr w:type="spellEnd"/>
      <w:r w:rsidRPr="00193982">
        <w:rPr>
          <w:color w:val="000000" w:themeColor="text1"/>
        </w:rPr>
        <w:t xml:space="preserve"> и </w:t>
      </w:r>
      <w:proofErr w:type="spellStart"/>
      <w:r w:rsidRPr="00193982">
        <w:rPr>
          <w:color w:val="000000" w:themeColor="text1"/>
        </w:rPr>
        <w:t>Ширшему</w:t>
      </w:r>
      <w:proofErr w:type="spellEnd"/>
      <w:r w:rsidRPr="00193982">
        <w:rPr>
          <w:color w:val="000000" w:themeColor="text1"/>
        </w:rPr>
        <w:t xml:space="preserve"> (1-я очередь).</w:t>
      </w:r>
    </w:p>
    <w:p w:rsidR="000F362B" w:rsidRPr="000F362B" w:rsidRDefault="000F362B" w:rsidP="000F362B">
      <w:pPr>
        <w:pStyle w:val="ad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Строительство нового пешеходного моста через р. </w:t>
      </w:r>
      <w:proofErr w:type="spellStart"/>
      <w:r>
        <w:rPr>
          <w:color w:val="000000" w:themeColor="text1"/>
        </w:rPr>
        <w:t>Камбалица</w:t>
      </w:r>
      <w:proofErr w:type="spellEnd"/>
      <w:r>
        <w:rPr>
          <w:color w:val="000000" w:themeColor="text1"/>
        </w:rPr>
        <w:t xml:space="preserve"> в связи в развитием застройки поселка </w:t>
      </w:r>
      <w:proofErr w:type="spellStart"/>
      <w:r>
        <w:rPr>
          <w:color w:val="000000" w:themeColor="text1"/>
        </w:rPr>
        <w:t>Камбалица</w:t>
      </w:r>
      <w:proofErr w:type="spellEnd"/>
      <w:r>
        <w:rPr>
          <w:color w:val="000000" w:themeColor="text1"/>
        </w:rPr>
        <w:t xml:space="preserve"> (1-я очередь);</w:t>
      </w:r>
    </w:p>
    <w:p w:rsidR="00536C04" w:rsidRPr="00193982" w:rsidRDefault="00536C04" w:rsidP="00536C04">
      <w:pPr>
        <w:pStyle w:val="ad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Строительство двух (2) новых автодорожных мостов через р. </w:t>
      </w:r>
      <w:proofErr w:type="spellStart"/>
      <w:r w:rsidRPr="00193982">
        <w:rPr>
          <w:color w:val="000000" w:themeColor="text1"/>
        </w:rPr>
        <w:t>Кудьму</w:t>
      </w:r>
      <w:proofErr w:type="spellEnd"/>
      <w:r w:rsidRPr="00193982">
        <w:rPr>
          <w:color w:val="000000" w:themeColor="text1"/>
        </w:rPr>
        <w:t xml:space="preserve"> в створе Морского </w:t>
      </w:r>
      <w:proofErr w:type="spellStart"/>
      <w:r w:rsidRPr="00193982">
        <w:rPr>
          <w:color w:val="000000" w:themeColor="text1"/>
        </w:rPr>
        <w:t>прос</w:t>
      </w:r>
      <w:proofErr w:type="spellEnd"/>
      <w:r w:rsidRPr="00193982">
        <w:rPr>
          <w:color w:val="000000" w:themeColor="text1"/>
        </w:rPr>
        <w:t xml:space="preserve">. и </w:t>
      </w:r>
      <w:proofErr w:type="spellStart"/>
      <w:r w:rsidRPr="00193982">
        <w:rPr>
          <w:color w:val="000000" w:themeColor="text1"/>
        </w:rPr>
        <w:t>прос</w:t>
      </w:r>
      <w:proofErr w:type="spellEnd"/>
      <w:r w:rsidRPr="00193982">
        <w:rPr>
          <w:color w:val="000000" w:themeColor="text1"/>
        </w:rPr>
        <w:t>. Труда при строительстве участков этих проспектов в Южном планировочным районе до соединения с планируемой объездной автодорогой (расчетный срок).</w:t>
      </w:r>
    </w:p>
    <w:p w:rsidR="00536C04" w:rsidRPr="00193982" w:rsidRDefault="00536C04" w:rsidP="00536C04">
      <w:pPr>
        <w:pStyle w:val="ad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 xml:space="preserve">Устройство стационарных пунктов весового контроля на въездах в город по Архангельскому, </w:t>
      </w:r>
      <w:proofErr w:type="spellStart"/>
      <w:r w:rsidRPr="00193982">
        <w:rPr>
          <w:color w:val="000000" w:themeColor="text1"/>
        </w:rPr>
        <w:t>Солзенскому</w:t>
      </w:r>
      <w:proofErr w:type="spellEnd"/>
      <w:r w:rsidRPr="00193982">
        <w:rPr>
          <w:color w:val="000000" w:themeColor="text1"/>
        </w:rPr>
        <w:t xml:space="preserve"> и </w:t>
      </w:r>
      <w:proofErr w:type="spellStart"/>
      <w:r w:rsidRPr="00193982">
        <w:rPr>
          <w:color w:val="000000" w:themeColor="text1"/>
        </w:rPr>
        <w:t>Кородскому</w:t>
      </w:r>
      <w:proofErr w:type="spellEnd"/>
      <w:r w:rsidRPr="00193982">
        <w:rPr>
          <w:color w:val="000000" w:themeColor="text1"/>
        </w:rPr>
        <w:t xml:space="preserve"> шоссе (места размещения пунктов по согласованию с ГИБДД).</w:t>
      </w:r>
    </w:p>
    <w:p w:rsidR="00536C04" w:rsidRPr="00193982" w:rsidRDefault="00536C04" w:rsidP="00B809FD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B809FD" w:rsidRPr="00193982" w:rsidRDefault="00B809FD" w:rsidP="00B809F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Городские пассажирские перевозки в г.Северодвинске осуществляются автобусным и легковым автотранспортом.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Количество маршрутов автобусных перевозок составляет:</w:t>
      </w:r>
    </w:p>
    <w:p w:rsidR="00502F05" w:rsidRPr="00193982" w:rsidRDefault="00502F05" w:rsidP="00395BDC">
      <w:pPr>
        <w:pStyle w:val="ad"/>
        <w:numPr>
          <w:ilvl w:val="0"/>
          <w:numId w:val="5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городские перевозки - 24 регулярных автобусных маршрутов;</w:t>
      </w:r>
    </w:p>
    <w:p w:rsidR="00502F05" w:rsidRPr="00193982" w:rsidRDefault="00502F05" w:rsidP="00395BDC">
      <w:pPr>
        <w:pStyle w:val="ad"/>
        <w:numPr>
          <w:ilvl w:val="0"/>
          <w:numId w:val="5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пригородные перевозки - 3 автобусных маршрута общего пользования и 10 автобусных маршрутов по договорам с садоводческими коллективами (СОТ, СНП и др.);</w:t>
      </w:r>
    </w:p>
    <w:p w:rsidR="00502F05" w:rsidRPr="00193982" w:rsidRDefault="00502F05" w:rsidP="00395BDC">
      <w:pPr>
        <w:pStyle w:val="ad"/>
        <w:numPr>
          <w:ilvl w:val="0"/>
          <w:numId w:val="5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межмуниципальные перевозки - 14 автобусных маршрутов, в том числе три (3) регулярных маршрута сообщением "Северодвинск - Архангельск".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502F05" w:rsidRPr="00193982" w:rsidRDefault="00502F05" w:rsidP="00502F0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Общий эксплуатационный парк подвижного состава (без ИП) насчитывает более 140 автобусов разного класса, которыми на городских маршрутах общего пользования выполняется в среднем за год более 280 тыс. рейсов.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По данным департамента ЖКХ, транспорта и связи Администрации МО "Северодвинск" в среднем за год в городе автобусами городских маршрутов </w:t>
      </w:r>
      <w:r w:rsidRPr="00193982">
        <w:rPr>
          <w:b/>
          <w:color w:val="000000" w:themeColor="text1"/>
        </w:rPr>
        <w:t>перевозится</w:t>
      </w:r>
      <w:r w:rsidRPr="00193982">
        <w:rPr>
          <w:color w:val="000000" w:themeColor="text1"/>
        </w:rPr>
        <w:t xml:space="preserve"> </w:t>
      </w:r>
      <w:r w:rsidRPr="00193982">
        <w:rPr>
          <w:b/>
          <w:color w:val="000000" w:themeColor="text1"/>
        </w:rPr>
        <w:t>13-14 млн. пассажиров</w:t>
      </w:r>
      <w:r w:rsidRPr="00193982">
        <w:rPr>
          <w:color w:val="000000" w:themeColor="text1"/>
        </w:rPr>
        <w:t xml:space="preserve">, транспортная подвижность составляет </w:t>
      </w:r>
      <w:r w:rsidRPr="00193982">
        <w:rPr>
          <w:b/>
          <w:color w:val="000000" w:themeColor="text1"/>
        </w:rPr>
        <w:t>72,1 поездки на 1 чел./год.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Проектом генерального плана планируется рост объема перевозок пассажиров и транспортной подвижности населения </w:t>
      </w:r>
      <w:r w:rsidRPr="00193982">
        <w:rPr>
          <w:b/>
          <w:color w:val="000000" w:themeColor="text1"/>
        </w:rPr>
        <w:t>на 1-ю очередь и расчетный срок</w:t>
      </w:r>
      <w:r w:rsidRPr="00193982">
        <w:rPr>
          <w:color w:val="000000" w:themeColor="text1"/>
        </w:rPr>
        <w:t xml:space="preserve">, </w:t>
      </w:r>
      <w:r w:rsidRPr="00193982">
        <w:rPr>
          <w:b/>
          <w:color w:val="000000" w:themeColor="text1"/>
        </w:rPr>
        <w:t>соответственно, до 14,0 млн. пассажиров в год и 74,0 поездок на 1 чел./год, и до 17,5 млн. пассажиров в год и 87,9 поездок на 1 чел./год.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Обеспеченность населения собственными легковыми автомобилями составила </w:t>
      </w:r>
      <w:r w:rsidRPr="00193982">
        <w:rPr>
          <w:b/>
          <w:color w:val="000000" w:themeColor="text1"/>
        </w:rPr>
        <w:t xml:space="preserve">273 ед./1000 жителей </w:t>
      </w:r>
      <w:r w:rsidRPr="00193982">
        <w:rPr>
          <w:color w:val="000000" w:themeColor="text1"/>
        </w:rPr>
        <w:t xml:space="preserve">и проектом генерального плана прогнозируется дальнейший рост автомобилизации до </w:t>
      </w:r>
      <w:r w:rsidRPr="00193982">
        <w:rPr>
          <w:b/>
          <w:color w:val="000000" w:themeColor="text1"/>
        </w:rPr>
        <w:t>292 ед./1000 жителей</w:t>
      </w:r>
      <w:r w:rsidRPr="00193982">
        <w:rPr>
          <w:color w:val="000000" w:themeColor="text1"/>
        </w:rPr>
        <w:t xml:space="preserve"> на 1-ю очередь (2020 г.) и до </w:t>
      </w:r>
      <w:r w:rsidRPr="00193982">
        <w:rPr>
          <w:b/>
          <w:color w:val="000000" w:themeColor="text1"/>
        </w:rPr>
        <w:t xml:space="preserve">350 ед./1000 жителей </w:t>
      </w:r>
      <w:r w:rsidRPr="00193982">
        <w:rPr>
          <w:color w:val="000000" w:themeColor="text1"/>
        </w:rPr>
        <w:t>на расчетный срок (2035 г.).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Помимо хранения индивидуальных легковых автомобилей в гаражах боксового типа на существующих территориях и территориях, отведенных в городе для строительства </w:t>
      </w:r>
      <w:r w:rsidRPr="00193982">
        <w:rPr>
          <w:color w:val="000000" w:themeColor="text1"/>
        </w:rPr>
        <w:lastRenderedPageBreak/>
        <w:t xml:space="preserve">гаражей на непригодных для жилищного строительства участках и на приусадебных участках, </w:t>
      </w:r>
      <w:r w:rsidRPr="00193982">
        <w:rPr>
          <w:b/>
          <w:color w:val="000000" w:themeColor="text1"/>
        </w:rPr>
        <w:t>на перспективу</w:t>
      </w:r>
      <w:r w:rsidRPr="00193982">
        <w:rPr>
          <w:color w:val="000000" w:themeColor="text1"/>
        </w:rPr>
        <w:t xml:space="preserve"> расчетного срока реализации генерального </w:t>
      </w:r>
      <w:r w:rsidRPr="00193982">
        <w:rPr>
          <w:b/>
          <w:color w:val="000000" w:themeColor="text1"/>
        </w:rPr>
        <w:t xml:space="preserve">плана размещение автостоянок индивидуального автотранспорта должно производиться в гаражах </w:t>
      </w:r>
      <w:proofErr w:type="spellStart"/>
      <w:r w:rsidRPr="00193982">
        <w:rPr>
          <w:b/>
          <w:color w:val="000000" w:themeColor="text1"/>
        </w:rPr>
        <w:t>маножного</w:t>
      </w:r>
      <w:proofErr w:type="spellEnd"/>
      <w:r w:rsidRPr="00193982">
        <w:rPr>
          <w:b/>
          <w:color w:val="000000" w:themeColor="text1"/>
        </w:rPr>
        <w:t xml:space="preserve"> типа </w:t>
      </w:r>
      <w:r w:rsidRPr="00193982">
        <w:rPr>
          <w:color w:val="000000" w:themeColor="text1"/>
        </w:rPr>
        <w:t>емкостью 200-500 машин, размещаемых на селитебных территориях в прилегающих к ним производственно-коммунальных зонах.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Размещение гаражей индивидуальных владельцев автотранспорта в жилых районах должно производиться на следующих стадиях проектирования - в проектах планировки жилых районов и микрорайонов.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настоящее время на территории города </w:t>
      </w:r>
      <w:r w:rsidR="00A84FAF" w:rsidRPr="00193982">
        <w:rPr>
          <w:color w:val="000000" w:themeColor="text1"/>
        </w:rPr>
        <w:t>размещаются</w:t>
      </w:r>
      <w:r w:rsidRPr="00193982">
        <w:rPr>
          <w:color w:val="000000" w:themeColor="text1"/>
        </w:rPr>
        <w:t xml:space="preserve"> </w:t>
      </w:r>
      <w:r w:rsidR="00A84FAF" w:rsidRPr="00193982">
        <w:rPr>
          <w:color w:val="000000" w:themeColor="text1"/>
        </w:rPr>
        <w:t>тринадцать</w:t>
      </w:r>
      <w:r w:rsidRPr="00193982">
        <w:rPr>
          <w:color w:val="000000" w:themeColor="text1"/>
        </w:rPr>
        <w:t xml:space="preserve"> (13) автозаправочных (АЗС) и три (3) </w:t>
      </w:r>
      <w:proofErr w:type="spellStart"/>
      <w:r w:rsidRPr="00193982">
        <w:rPr>
          <w:color w:val="000000" w:themeColor="text1"/>
        </w:rPr>
        <w:t>автогазозаправочные</w:t>
      </w:r>
      <w:proofErr w:type="spellEnd"/>
      <w:r w:rsidRPr="00193982">
        <w:rPr>
          <w:color w:val="000000" w:themeColor="text1"/>
        </w:rPr>
        <w:t xml:space="preserve"> станции (АГЗС).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На эксплуатируемых АЗС (АГЗС) функционируют около 60 топливораздаточных колонок.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На планируемый срок количество и размещение новых АЗС (АГЗС) в городе должно быть пропорционально (соразмерно) росту парка автомобилей. Размещать АЗС (АГЗС) желательно вне селитебных территорий, в периферийных районах, на автомагистралях и в коммунальных в зонах.</w:t>
      </w:r>
    </w:p>
    <w:p w:rsidR="00502F05" w:rsidRPr="00193982" w:rsidRDefault="00502F05" w:rsidP="00502F0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Ориентировочное количество топливораздаточных колонок для легковых автомашин принимается из расчета на 1200 машин - 1 колонка. При росте индивидуального легкового автопарка </w:t>
      </w:r>
      <w:r w:rsidRPr="00193982">
        <w:rPr>
          <w:b/>
          <w:color w:val="000000" w:themeColor="text1"/>
        </w:rPr>
        <w:t>на расчетный срок</w:t>
      </w:r>
      <w:r w:rsidRPr="00193982">
        <w:rPr>
          <w:color w:val="000000" w:themeColor="text1"/>
        </w:rPr>
        <w:t xml:space="preserve"> до 70 тыс. автомашин (350 а/м на 1000 жителей) потребуется </w:t>
      </w:r>
      <w:r w:rsidRPr="00193982">
        <w:rPr>
          <w:b/>
          <w:color w:val="000000" w:themeColor="text1"/>
        </w:rPr>
        <w:t>от 60 до 70 топливораздаточных колонок.</w:t>
      </w:r>
    </w:p>
    <w:p w:rsidR="00502F05" w:rsidRPr="00193982" w:rsidRDefault="00502F05" w:rsidP="00DA67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5F389E" w:rsidRPr="00193982" w:rsidRDefault="005F389E" w:rsidP="00DA67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9945A8" w:rsidRPr="00193982" w:rsidRDefault="009945A8" w:rsidP="001C291E">
      <w:pPr>
        <w:pStyle w:val="afff0"/>
        <w:spacing w:line="360" w:lineRule="auto"/>
        <w:ind w:left="567"/>
      </w:pPr>
      <w:bookmarkStart w:id="11" w:name="_Toc428191361"/>
      <w:r w:rsidRPr="00193982">
        <w:t>6.4. ОСНОВНЫЕ МЕРОПРИЯТИЯ ПО РАЗВИТИЮ ИНЖЕНЕРНОЙ ИНФРАСТРУКТУРЫ</w:t>
      </w:r>
      <w:bookmarkEnd w:id="11"/>
    </w:p>
    <w:p w:rsidR="003F3B0E" w:rsidRPr="00193982" w:rsidRDefault="003F3B0E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220303" w:rsidRPr="00193982" w:rsidRDefault="00220303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ВОДОСНАБЖЕНИЕ</w:t>
      </w:r>
    </w:p>
    <w:p w:rsidR="003F3B0E" w:rsidRPr="00193982" w:rsidRDefault="003F3B0E" w:rsidP="003F3B0E">
      <w:pPr>
        <w:rPr>
          <w:color w:val="000000" w:themeColor="text1"/>
        </w:rPr>
      </w:pPr>
      <w:r w:rsidRPr="00193982">
        <w:rPr>
          <w:color w:val="000000" w:themeColor="text1"/>
        </w:rPr>
        <w:t xml:space="preserve">Источником водоснабжения города являются поверхностные воды р. </w:t>
      </w:r>
      <w:proofErr w:type="spellStart"/>
      <w:r w:rsidRPr="00193982">
        <w:rPr>
          <w:color w:val="000000" w:themeColor="text1"/>
        </w:rPr>
        <w:t>Солзы</w:t>
      </w:r>
      <w:proofErr w:type="spellEnd"/>
      <w:r w:rsidRPr="00193982">
        <w:rPr>
          <w:color w:val="000000" w:themeColor="text1"/>
        </w:rPr>
        <w:t>.</w:t>
      </w:r>
    </w:p>
    <w:p w:rsidR="003F3B0E" w:rsidRPr="00193982" w:rsidRDefault="003F3B0E" w:rsidP="003F3B0E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Общая проектная производительность сооружений поверхностного водозабора - </w:t>
      </w:r>
      <w:r w:rsidRPr="00193982">
        <w:rPr>
          <w:b/>
          <w:color w:val="000000" w:themeColor="text1"/>
        </w:rPr>
        <w:t>150,4 тыс. куб. м/</w:t>
      </w:r>
      <w:proofErr w:type="spellStart"/>
      <w:r w:rsidRPr="00193982">
        <w:rPr>
          <w:b/>
          <w:color w:val="000000" w:themeColor="text1"/>
        </w:rPr>
        <w:t>сут</w:t>
      </w:r>
      <w:proofErr w:type="spellEnd"/>
      <w:r w:rsidRPr="00193982">
        <w:rPr>
          <w:b/>
          <w:color w:val="000000" w:themeColor="text1"/>
        </w:rPr>
        <w:t>.</w:t>
      </w:r>
    </w:p>
    <w:p w:rsidR="003F3B0E" w:rsidRPr="00193982" w:rsidRDefault="003F3B0E" w:rsidP="003F3B0E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Водопроводные очистные сооружения (ВОС-1, ВОС-2),где происходит подготовка воды питьевого качества и подачи ее в городскую распределительную сеть водопровода </w:t>
      </w:r>
      <w:r w:rsidRPr="00193982">
        <w:rPr>
          <w:color w:val="000000" w:themeColor="text1"/>
        </w:rPr>
        <w:lastRenderedPageBreak/>
        <w:t>имеют производительность: ВОС-1 - проектная производительность - 110,0 тыс. куб. м/</w:t>
      </w:r>
      <w:proofErr w:type="spellStart"/>
      <w:r w:rsidRPr="00193982">
        <w:rPr>
          <w:color w:val="000000" w:themeColor="text1"/>
        </w:rPr>
        <w:t>сут</w:t>
      </w:r>
      <w:proofErr w:type="spellEnd"/>
      <w:r w:rsidRPr="00193982">
        <w:rPr>
          <w:color w:val="000000" w:themeColor="text1"/>
        </w:rPr>
        <w:t>., фактическая - 64,0 тыс. куб. м/</w:t>
      </w:r>
      <w:proofErr w:type="spellStart"/>
      <w:r w:rsidRPr="00193982">
        <w:rPr>
          <w:color w:val="000000" w:themeColor="text1"/>
        </w:rPr>
        <w:t>сут</w:t>
      </w:r>
      <w:proofErr w:type="spellEnd"/>
      <w:r w:rsidRPr="00193982">
        <w:rPr>
          <w:color w:val="000000" w:themeColor="text1"/>
        </w:rPr>
        <w:t>.; ВОС-2 - проектная производительность - 160,0 тыс. куб. м/</w:t>
      </w:r>
      <w:proofErr w:type="spellStart"/>
      <w:r w:rsidRPr="00193982">
        <w:rPr>
          <w:color w:val="000000" w:themeColor="text1"/>
        </w:rPr>
        <w:t>сут</w:t>
      </w:r>
      <w:proofErr w:type="spellEnd"/>
      <w:r w:rsidRPr="00193982">
        <w:rPr>
          <w:color w:val="000000" w:themeColor="text1"/>
        </w:rPr>
        <w:t>., фактическая - 87,0 тыс. куб. м/</w:t>
      </w:r>
      <w:proofErr w:type="spellStart"/>
      <w:r w:rsidRPr="00193982">
        <w:rPr>
          <w:color w:val="000000" w:themeColor="text1"/>
        </w:rPr>
        <w:t>сут</w:t>
      </w:r>
      <w:proofErr w:type="spellEnd"/>
      <w:r w:rsidRPr="00193982">
        <w:rPr>
          <w:color w:val="000000" w:themeColor="text1"/>
        </w:rPr>
        <w:t>.</w:t>
      </w:r>
    </w:p>
    <w:p w:rsidR="003F3B0E" w:rsidRPr="00193982" w:rsidRDefault="003F3B0E" w:rsidP="003F3B0E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составе узла сооружений 2-го подъема функционируют четыре (4) ВНС 2-го подъема с резервуарами запаса воды общим объемом 30 тыс. куб. м.</w:t>
      </w:r>
    </w:p>
    <w:p w:rsidR="003F3B0E" w:rsidRPr="00193982" w:rsidRDefault="003F3B0E" w:rsidP="003F3B0E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По системе водоводов от узла сооружений 2-го подъема до 3-го подъема осуществляется подача очищенной воды на предприятиях ГРЦАС, ТЭЦ-1 через ВОС-1; ТЭЦ-2 через ВОС-2.</w:t>
      </w:r>
    </w:p>
    <w:p w:rsidR="003F3B0E" w:rsidRPr="00193982" w:rsidRDefault="003F3B0E" w:rsidP="003F3B0E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ВНС 2-го подъема и ВНС 3-го подъема  имеют общую проектную производительность 395,0 тыс. куб. м/</w:t>
      </w:r>
      <w:proofErr w:type="spellStart"/>
      <w:r w:rsidRPr="00193982">
        <w:rPr>
          <w:color w:val="000000" w:themeColor="text1"/>
        </w:rPr>
        <w:t>сут</w:t>
      </w:r>
      <w:proofErr w:type="spellEnd"/>
      <w:r w:rsidRPr="00193982">
        <w:rPr>
          <w:color w:val="000000" w:themeColor="text1"/>
        </w:rPr>
        <w:t>.</w:t>
      </w:r>
    </w:p>
    <w:p w:rsidR="003F3B0E" w:rsidRPr="00193982" w:rsidRDefault="003F3B0E" w:rsidP="003F3B0E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Общая протяженность водоводов, находящихся на балансе цеха № 19 ОАО "ПО "</w:t>
      </w:r>
      <w:proofErr w:type="spellStart"/>
      <w:r w:rsidRPr="00193982">
        <w:rPr>
          <w:color w:val="000000" w:themeColor="text1"/>
        </w:rPr>
        <w:t>Севмаш</w:t>
      </w:r>
      <w:proofErr w:type="spellEnd"/>
      <w:r w:rsidRPr="00193982">
        <w:rPr>
          <w:color w:val="000000" w:themeColor="text1"/>
        </w:rPr>
        <w:t>", составляет 93,86 км; материал труб - сталь, чугун.</w:t>
      </w:r>
    </w:p>
    <w:p w:rsidR="003F3B0E" w:rsidRPr="00193982" w:rsidRDefault="003F3B0E" w:rsidP="003F3B0E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Средний физический износ ВНС составляет порядка 60 %, ВОС - 75 %.</w:t>
      </w:r>
    </w:p>
    <w:p w:rsidR="003F3B0E" w:rsidRPr="00193982" w:rsidRDefault="003F3B0E" w:rsidP="003F3B0E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состав системы водоснабжения островной части г. Северодвинска (территория планировочных районов Центральные и Южные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>), которая находится в ведении ОАО "ЦС "Звездочка" входят:</w:t>
      </w:r>
    </w:p>
    <w:p w:rsidR="003F3B0E" w:rsidRPr="00193982" w:rsidRDefault="003F3B0E" w:rsidP="003F3B0E">
      <w:pPr>
        <w:pStyle w:val="ad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водоводы диаметром 500 мм общей протяженностью 5,5 км;</w:t>
      </w:r>
    </w:p>
    <w:p w:rsidR="003F3B0E" w:rsidRPr="00193982" w:rsidRDefault="003F3B0E" w:rsidP="003F3B0E">
      <w:pPr>
        <w:pStyle w:val="ad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ВНС 4-го подъема с резервуарами запаса воды общим объемом 4,0 тыс. куб. м;</w:t>
      </w:r>
    </w:p>
    <w:p w:rsidR="003F3B0E" w:rsidRPr="00193982" w:rsidRDefault="003F3B0E" w:rsidP="003F3B0E">
      <w:pPr>
        <w:pStyle w:val="ad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ВНС 5-го подъема с резервуарами запаса воды общим объемом 7,2 тыс. куб. м.</w:t>
      </w:r>
    </w:p>
    <w:p w:rsidR="00220303" w:rsidRPr="00193982" w:rsidRDefault="00844571" w:rsidP="00220303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Протяженность водопроводной сети города, числящейся на балансе цеха № 19 ОАО "ПО "</w:t>
      </w:r>
      <w:proofErr w:type="spellStart"/>
      <w:r w:rsidRPr="00193982">
        <w:rPr>
          <w:color w:val="000000" w:themeColor="text1"/>
        </w:rPr>
        <w:t>Севмаш</w:t>
      </w:r>
      <w:proofErr w:type="spellEnd"/>
      <w:r w:rsidRPr="00193982">
        <w:rPr>
          <w:color w:val="000000" w:themeColor="text1"/>
        </w:rPr>
        <w:t>" составляет 156,04 км; диаметры трубопроводов от 50 до 500 мм; материал труб - чугун, сталь, а/ц; средний физический износ сетей водопровода составляет порядка 76,0 %.</w:t>
      </w:r>
    </w:p>
    <w:p w:rsidR="00844571" w:rsidRPr="00193982" w:rsidRDefault="00844571" w:rsidP="00844571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Водопроводная сеть на территории планировочных районов о.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 xml:space="preserve"> (в ведении ОАО "ЦС "Звездочка") составляет 17,8 км в жилом секторе и 26,3 км на </w:t>
      </w:r>
      <w:proofErr w:type="spellStart"/>
      <w:r w:rsidRPr="00193982">
        <w:rPr>
          <w:color w:val="000000" w:themeColor="text1"/>
        </w:rPr>
        <w:t>промплощадке</w:t>
      </w:r>
      <w:proofErr w:type="spellEnd"/>
      <w:r w:rsidRPr="00193982">
        <w:rPr>
          <w:color w:val="000000" w:themeColor="text1"/>
        </w:rPr>
        <w:t xml:space="preserve"> предприятия; диаметр трубопроводов - 100-500 мм; материал труб - чугун, сталь, а/ц; износ водопроводной сети - более 79,0 %.</w:t>
      </w:r>
    </w:p>
    <w:p w:rsidR="00F74210" w:rsidRPr="00193982" w:rsidRDefault="00F74210" w:rsidP="00F74210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lastRenderedPageBreak/>
        <w:t>Проектное водопотребление</w:t>
      </w:r>
      <w:r w:rsidRPr="00193982">
        <w:rPr>
          <w:color w:val="000000" w:themeColor="text1"/>
        </w:rPr>
        <w:t xml:space="preserve"> по г. Северодвинску принимается, как на первую очередь (2020 г.), так и на расчетный срок (2035 г.) по укрупненной среднесуточной норме - </w:t>
      </w:r>
      <w:r w:rsidRPr="00193982">
        <w:rPr>
          <w:b/>
          <w:color w:val="000000" w:themeColor="text1"/>
        </w:rPr>
        <w:t>450,0 л/</w:t>
      </w:r>
      <w:proofErr w:type="spellStart"/>
      <w:r w:rsidRPr="00193982">
        <w:rPr>
          <w:b/>
          <w:color w:val="000000" w:themeColor="text1"/>
        </w:rPr>
        <w:t>сут.на</w:t>
      </w:r>
      <w:proofErr w:type="spellEnd"/>
      <w:r w:rsidRPr="00193982">
        <w:rPr>
          <w:b/>
          <w:color w:val="000000" w:themeColor="text1"/>
        </w:rPr>
        <w:t xml:space="preserve"> чел.</w:t>
      </w:r>
    </w:p>
    <w:p w:rsidR="00F74210" w:rsidRPr="00193982" w:rsidRDefault="00F74210" w:rsidP="001C291E">
      <w:pPr>
        <w:keepNext/>
        <w:spacing w:line="360" w:lineRule="auto"/>
        <w:ind w:left="0" w:firstLine="567"/>
        <w:jc w:val="center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Проектное водопотребление по г. Северодвинску</w:t>
      </w:r>
    </w:p>
    <w:p w:rsidR="00F74210" w:rsidRPr="00193982" w:rsidRDefault="00F74210" w:rsidP="001C291E">
      <w:pPr>
        <w:keepNext/>
        <w:spacing w:line="360" w:lineRule="auto"/>
        <w:ind w:left="0" w:firstLine="567"/>
        <w:jc w:val="right"/>
        <w:rPr>
          <w:color w:val="000000" w:themeColor="text1"/>
          <w:sz w:val="22"/>
        </w:rPr>
      </w:pPr>
      <w:r w:rsidRPr="00193982">
        <w:rPr>
          <w:color w:val="000000" w:themeColor="text1"/>
          <w:sz w:val="22"/>
        </w:rPr>
        <w:t xml:space="preserve"> Таблица </w:t>
      </w:r>
      <w:r w:rsidR="00263D5F" w:rsidRPr="00193982">
        <w:rPr>
          <w:color w:val="000000" w:themeColor="text1"/>
          <w:sz w:val="22"/>
        </w:rPr>
        <w:t>6.4</w:t>
      </w:r>
      <w:r w:rsidRPr="00193982">
        <w:rPr>
          <w:color w:val="000000" w:themeColor="text1"/>
          <w:sz w:val="22"/>
        </w:rPr>
        <w:t>/1</w:t>
      </w:r>
    </w:p>
    <w:tbl>
      <w:tblPr>
        <w:tblStyle w:val="af7"/>
        <w:tblW w:w="0" w:type="auto"/>
        <w:tblLayout w:type="fixed"/>
        <w:tblLook w:val="04A0"/>
      </w:tblPr>
      <w:tblGrid>
        <w:gridCol w:w="1951"/>
        <w:gridCol w:w="1698"/>
        <w:gridCol w:w="1580"/>
        <w:gridCol w:w="2173"/>
        <w:gridCol w:w="2169"/>
      </w:tblGrid>
      <w:tr w:rsidR="00F74210" w:rsidRPr="00193982" w:rsidTr="001C291E">
        <w:trPr>
          <w:tblHeader/>
        </w:trPr>
        <w:tc>
          <w:tcPr>
            <w:tcW w:w="1951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Наименование показателей</w:t>
            </w:r>
          </w:p>
        </w:tc>
        <w:tc>
          <w:tcPr>
            <w:tcW w:w="1698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Норма водопотребления</w:t>
            </w:r>
          </w:p>
        </w:tc>
        <w:tc>
          <w:tcPr>
            <w:tcW w:w="1580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proofErr w:type="spellStart"/>
            <w:r w:rsidRPr="00193982">
              <w:rPr>
                <w:b/>
                <w:color w:val="000000" w:themeColor="text1"/>
              </w:rPr>
              <w:t>Коэф</w:t>
            </w:r>
            <w:proofErr w:type="spellEnd"/>
            <w:r w:rsidRPr="00193982">
              <w:rPr>
                <w:b/>
                <w:color w:val="000000" w:themeColor="text1"/>
              </w:rPr>
              <w:t xml:space="preserve">. </w:t>
            </w:r>
            <w:proofErr w:type="spellStart"/>
            <w:r w:rsidRPr="00193982">
              <w:rPr>
                <w:b/>
                <w:color w:val="000000" w:themeColor="text1"/>
              </w:rPr>
              <w:t>суточн</w:t>
            </w:r>
            <w:proofErr w:type="spellEnd"/>
            <w:r w:rsidRPr="00193982">
              <w:rPr>
                <w:b/>
                <w:color w:val="000000" w:themeColor="text1"/>
              </w:rPr>
              <w:t xml:space="preserve">. </w:t>
            </w:r>
            <w:proofErr w:type="spellStart"/>
            <w:r w:rsidRPr="00193982">
              <w:rPr>
                <w:b/>
                <w:color w:val="000000" w:themeColor="text1"/>
              </w:rPr>
              <w:t>неравномерн</w:t>
            </w:r>
            <w:proofErr w:type="spellEnd"/>
            <w:r w:rsidRPr="00193982">
              <w:rPr>
                <w:b/>
                <w:color w:val="000000" w:themeColor="text1"/>
              </w:rPr>
              <w:t>.</w:t>
            </w:r>
          </w:p>
        </w:tc>
        <w:tc>
          <w:tcPr>
            <w:tcW w:w="2173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Население, тыс. чел., 1-я очередь/расчетный срок</w:t>
            </w:r>
          </w:p>
        </w:tc>
        <w:tc>
          <w:tcPr>
            <w:tcW w:w="2169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Расход воды, тыс. куб. м/</w:t>
            </w:r>
            <w:proofErr w:type="spellStart"/>
            <w:r w:rsidRPr="00193982">
              <w:rPr>
                <w:b/>
                <w:color w:val="000000" w:themeColor="text1"/>
              </w:rPr>
              <w:t>сут</w:t>
            </w:r>
            <w:proofErr w:type="spellEnd"/>
            <w:r w:rsidRPr="00193982">
              <w:rPr>
                <w:b/>
                <w:color w:val="000000" w:themeColor="text1"/>
              </w:rPr>
              <w:t>., 1-я очередь/расчетный срок</w:t>
            </w:r>
          </w:p>
        </w:tc>
      </w:tr>
      <w:tr w:rsidR="00F74210" w:rsidRPr="00193982" w:rsidTr="001C291E">
        <w:trPr>
          <w:tblHeader/>
        </w:trPr>
        <w:tc>
          <w:tcPr>
            <w:tcW w:w="1951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</w:t>
            </w:r>
          </w:p>
        </w:tc>
        <w:tc>
          <w:tcPr>
            <w:tcW w:w="1698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</w:t>
            </w:r>
          </w:p>
        </w:tc>
        <w:tc>
          <w:tcPr>
            <w:tcW w:w="1580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</w:t>
            </w:r>
          </w:p>
        </w:tc>
        <w:tc>
          <w:tcPr>
            <w:tcW w:w="2173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4</w:t>
            </w:r>
          </w:p>
        </w:tc>
        <w:tc>
          <w:tcPr>
            <w:tcW w:w="2169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5</w:t>
            </w:r>
          </w:p>
        </w:tc>
      </w:tr>
      <w:tr w:rsidR="00F74210" w:rsidRPr="00193982" w:rsidTr="001C291E">
        <w:tc>
          <w:tcPr>
            <w:tcW w:w="1951" w:type="dxa"/>
          </w:tcPr>
          <w:p w:rsidR="00F74210" w:rsidRPr="00193982" w:rsidRDefault="00F74210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Расход воды, всего</w:t>
            </w:r>
          </w:p>
        </w:tc>
        <w:tc>
          <w:tcPr>
            <w:tcW w:w="1698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450</w:t>
            </w:r>
          </w:p>
        </w:tc>
        <w:tc>
          <w:tcPr>
            <w:tcW w:w="1580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1,1</w:t>
            </w:r>
          </w:p>
        </w:tc>
        <w:tc>
          <w:tcPr>
            <w:tcW w:w="2173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189,0\199,0</w:t>
            </w:r>
          </w:p>
        </w:tc>
        <w:tc>
          <w:tcPr>
            <w:tcW w:w="2169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93,6/98,5</w:t>
            </w:r>
          </w:p>
        </w:tc>
      </w:tr>
      <w:tr w:rsidR="00F74210" w:rsidRPr="00193982" w:rsidTr="001C291E">
        <w:tc>
          <w:tcPr>
            <w:tcW w:w="1951" w:type="dxa"/>
          </w:tcPr>
          <w:p w:rsidR="00F74210" w:rsidRPr="00193982" w:rsidRDefault="00F74210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в том числе:</w:t>
            </w:r>
          </w:p>
          <w:p w:rsidR="00F74210" w:rsidRPr="00193982" w:rsidRDefault="00F74210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хозяйственно-питьевое водопотребление</w:t>
            </w:r>
          </w:p>
        </w:tc>
        <w:tc>
          <w:tcPr>
            <w:tcW w:w="1698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350</w:t>
            </w:r>
          </w:p>
        </w:tc>
        <w:tc>
          <w:tcPr>
            <w:tcW w:w="1580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1,1</w:t>
            </w:r>
          </w:p>
        </w:tc>
        <w:tc>
          <w:tcPr>
            <w:tcW w:w="2173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189,0\199,0</w:t>
            </w:r>
          </w:p>
        </w:tc>
        <w:tc>
          <w:tcPr>
            <w:tcW w:w="2169" w:type="dxa"/>
          </w:tcPr>
          <w:p w:rsidR="00F74210" w:rsidRPr="00193982" w:rsidRDefault="00F74210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72,8/76,6</w:t>
            </w:r>
          </w:p>
        </w:tc>
      </w:tr>
    </w:tbl>
    <w:p w:rsidR="00844571" w:rsidRPr="00193982" w:rsidRDefault="00844571" w:rsidP="00220303">
      <w:pPr>
        <w:keepNext/>
        <w:spacing w:line="360" w:lineRule="auto"/>
        <w:ind w:left="0" w:firstLine="567"/>
        <w:jc w:val="both"/>
        <w:rPr>
          <w:color w:val="000000" w:themeColor="text1"/>
        </w:rPr>
      </w:pPr>
    </w:p>
    <w:p w:rsidR="00F74210" w:rsidRPr="00193982" w:rsidRDefault="00F74210" w:rsidP="00F7421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Для организации стабильного хозяйственно-питьевого водоснабжения г. Северодвинска запланированы следующие мероприятия на 1-ю очередь и расчетный срок: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Реконструкция систем </w:t>
      </w:r>
      <w:proofErr w:type="spellStart"/>
      <w:r w:rsidRPr="00193982">
        <w:rPr>
          <w:color w:val="000000" w:themeColor="text1"/>
        </w:rPr>
        <w:t>реагентной</w:t>
      </w:r>
      <w:proofErr w:type="spellEnd"/>
      <w:r w:rsidRPr="00193982">
        <w:rPr>
          <w:color w:val="000000" w:themeColor="text1"/>
        </w:rPr>
        <w:t xml:space="preserve"> обработки речной воды водоочистных сооружений ВОС-1 и ВОС-2; реконструкция хлорного хозяйства водоочистных сооружений ВОС-1 и ВОС-2 по переводу с жидкого хлора на химический гипохлорит натрия (расчетный срок). Данное мероприятие предусматривает собой отказ от использования хлора при обеззараживании воды и приведет к снижению рисков в части обеспечения безопасности производства и исключению водоочистных сооружений из перечня опасных производственных объектов.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>Реконструкция системы отведения и очистки технологических стоков (СООТС) очистных сооружений водопровода ВОС-1 (1-я очередь).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Поэтапная замена подающих водоводов от водозаборных сооружений до водопроводных очистных сооружений диаметром </w:t>
      </w:r>
      <w:smartTag w:uri="urn:schemas-microsoft-com:office:smarttags" w:element="metricconverter">
        <w:smartTagPr>
          <w:attr w:name="ProductID" w:val="600 мм"/>
        </w:smartTagPr>
        <w:r w:rsidRPr="00193982">
          <w:rPr>
            <w:color w:val="000000" w:themeColor="text1"/>
          </w:rPr>
          <w:t>600 мм</w:t>
        </w:r>
      </w:smartTag>
      <w:r w:rsidRPr="00193982">
        <w:rPr>
          <w:color w:val="000000" w:themeColor="text1"/>
        </w:rPr>
        <w:t xml:space="preserve"> в две нитки и диаметром </w:t>
      </w:r>
      <w:smartTag w:uri="urn:schemas-microsoft-com:office:smarttags" w:element="metricconverter">
        <w:smartTagPr>
          <w:attr w:name="ProductID" w:val="900 мм"/>
        </w:smartTagPr>
        <w:r w:rsidRPr="00193982">
          <w:rPr>
            <w:color w:val="000000" w:themeColor="text1"/>
          </w:rPr>
          <w:t>900 мм</w:t>
        </w:r>
      </w:smartTag>
      <w:r w:rsidRPr="00193982">
        <w:rPr>
          <w:color w:val="000000" w:themeColor="text1"/>
        </w:rPr>
        <w:t xml:space="preserve"> в две нитки (расчетный срок).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 xml:space="preserve">Строительство новой </w:t>
      </w:r>
      <w:proofErr w:type="spellStart"/>
      <w:r w:rsidRPr="00193982">
        <w:rPr>
          <w:color w:val="000000" w:themeColor="text1"/>
        </w:rPr>
        <w:t>повысительной</w:t>
      </w:r>
      <w:proofErr w:type="spellEnd"/>
      <w:r w:rsidRPr="00193982">
        <w:rPr>
          <w:color w:val="000000" w:themeColor="text1"/>
        </w:rPr>
        <w:t xml:space="preserve"> водопроводной насосной станции 4-го подъема на о.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 xml:space="preserve">, ввиду того, что нарушены требования нормативных документов в части создания и соблюдения ЗСО из-за расположения ВНС-4 внутри </w:t>
      </w:r>
      <w:proofErr w:type="spellStart"/>
      <w:r w:rsidRPr="00193982">
        <w:rPr>
          <w:color w:val="000000" w:themeColor="text1"/>
        </w:rPr>
        <w:t>промплощадки</w:t>
      </w:r>
      <w:proofErr w:type="spellEnd"/>
      <w:r w:rsidRPr="00193982">
        <w:rPr>
          <w:color w:val="000000" w:themeColor="text1"/>
        </w:rPr>
        <w:t xml:space="preserve"> предприятия (расчетный срок).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 станции УФ-обеззараживания питьевой воды проектной производительность 24,0 тыс. куб. м/</w:t>
      </w:r>
      <w:proofErr w:type="spellStart"/>
      <w:r w:rsidRPr="00193982">
        <w:rPr>
          <w:color w:val="000000" w:themeColor="text1"/>
        </w:rPr>
        <w:t>сут</w:t>
      </w:r>
      <w:proofErr w:type="spellEnd"/>
      <w:r w:rsidRPr="00193982">
        <w:rPr>
          <w:color w:val="000000" w:themeColor="text1"/>
        </w:rPr>
        <w:t xml:space="preserve">. на площадке проектируемой ВНС-4 для обеспечения нормативного качества питьевой воды системы хозяйственно-питьевого водоснабжения территории  о.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 xml:space="preserve"> (1-я очередь).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 участка водовода диаметром 400 мм длиной 0,8 км от проектируемой ВНС-4 до водопроводного узла на пересечении ул. Логинова–Октябрьская (расчетный срок).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Поэтапная замена двух водоводов диаметром 500 мм протяженностью </w:t>
      </w:r>
      <w:smartTag w:uri="urn:schemas-microsoft-com:office:smarttags" w:element="metricconverter">
        <w:smartTagPr>
          <w:attr w:name="ProductID" w:val="11,0 км"/>
        </w:smartTagPr>
        <w:r w:rsidRPr="00193982">
          <w:rPr>
            <w:color w:val="000000" w:themeColor="text1"/>
          </w:rPr>
          <w:t>11,0 км</w:t>
        </w:r>
      </w:smartTag>
      <w:r w:rsidRPr="00193982">
        <w:rPr>
          <w:color w:val="000000" w:themeColor="text1"/>
        </w:rPr>
        <w:t xml:space="preserve"> от ВНС-3 до ВНС-4 с заменой участков из стальных трубопроводов на пластиковые трубы (расчетный срок).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>Поэтапная модернизация ветхих сетей водопровода с использованием полимерных материалов; при реконструкции старой части города (Восточный планировочный район) потребуется полная замена внутриквартальных сетей водопровода (расчетный срок).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 новых водопроводных сетей с подключением к централизованной системе водоснабжения площадок нового строительства и планируемых объектов капитального строительства (расчетный срок).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>Для обеспечения закрытой схемы водоснабжения предусмотреть реконструкцию квартальных водоводов (1-я очередь).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 Замена двух водоводов к ТЭЦ-1 диаметром 500 мм на два водовода диаметром 800 мм общей протяженностью 9,8 км (расчетный срок).</w:t>
      </w:r>
    </w:p>
    <w:p w:rsidR="00F74210" w:rsidRPr="00193982" w:rsidRDefault="00F74210" w:rsidP="00F74210">
      <w:pPr>
        <w:pStyle w:val="ad"/>
        <w:numPr>
          <w:ilvl w:val="0"/>
          <w:numId w:val="23"/>
        </w:numPr>
        <w:spacing w:line="360" w:lineRule="auto"/>
        <w:ind w:left="993"/>
        <w:jc w:val="both"/>
        <w:rPr>
          <w:color w:val="000000" w:themeColor="text1"/>
        </w:rPr>
      </w:pPr>
      <w:r w:rsidRPr="00193982">
        <w:rPr>
          <w:color w:val="000000" w:themeColor="text1"/>
        </w:rPr>
        <w:t>Установка приборов учета воды (расходомеров) у всех потребителей (1-я очередь).</w:t>
      </w:r>
    </w:p>
    <w:p w:rsidR="00F74210" w:rsidRPr="00193982" w:rsidRDefault="00F74210" w:rsidP="00220303">
      <w:pPr>
        <w:keepNext/>
        <w:spacing w:line="360" w:lineRule="auto"/>
        <w:ind w:left="0" w:firstLine="567"/>
        <w:jc w:val="both"/>
        <w:rPr>
          <w:color w:val="000000" w:themeColor="text1"/>
        </w:rPr>
      </w:pPr>
    </w:p>
    <w:p w:rsidR="00F74210" w:rsidRPr="00193982" w:rsidRDefault="00F74210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ВОДООТВЕДЕНИЕ</w:t>
      </w:r>
    </w:p>
    <w:p w:rsidR="009945A8" w:rsidRPr="00193982" w:rsidRDefault="00F74210" w:rsidP="00DA67DA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На территории города действует централизованная раздельная система водоотведения бытовых стоков.</w:t>
      </w:r>
    </w:p>
    <w:p w:rsidR="00F74210" w:rsidRPr="00193982" w:rsidRDefault="00F74210" w:rsidP="00F7421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lastRenderedPageBreak/>
        <w:t>Очистные канализационные сооружения - станция аэрации (КОС-1)</w:t>
      </w:r>
      <w:r w:rsidRPr="00193982">
        <w:rPr>
          <w:color w:val="000000" w:themeColor="text1"/>
        </w:rPr>
        <w:t xml:space="preserve"> расположены в городском квартале № 124, производят прием, полную биологическую очистку и сброс сточных вод в поверхностный водоприемник. Проектная производительность 120,0 тыс. куб. м/</w:t>
      </w:r>
      <w:proofErr w:type="spellStart"/>
      <w:r w:rsidRPr="00193982">
        <w:rPr>
          <w:color w:val="000000" w:themeColor="text1"/>
        </w:rPr>
        <w:t>сут</w:t>
      </w:r>
      <w:proofErr w:type="spellEnd"/>
      <w:r w:rsidRPr="00193982">
        <w:rPr>
          <w:color w:val="000000" w:themeColor="text1"/>
        </w:rPr>
        <w:t xml:space="preserve">. Выпуск очищенных стоков после очистных сооружений осуществляется в ручей Ловчий, приток р. </w:t>
      </w:r>
      <w:proofErr w:type="spellStart"/>
      <w:r w:rsidRPr="00193982">
        <w:rPr>
          <w:color w:val="000000" w:themeColor="text1"/>
        </w:rPr>
        <w:t>Малкурьи</w:t>
      </w:r>
      <w:proofErr w:type="spellEnd"/>
      <w:r w:rsidRPr="00193982">
        <w:rPr>
          <w:color w:val="000000" w:themeColor="text1"/>
        </w:rPr>
        <w:t>, впадающей в свою очередь в Никольский рукав р. Северной Двины.</w:t>
      </w:r>
    </w:p>
    <w:p w:rsidR="00E91D3C" w:rsidRPr="00193982" w:rsidRDefault="00E91D3C" w:rsidP="00E91D3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состав централизованной системы канализации кроме станция аэрации (КОС-1) также входят:</w:t>
      </w:r>
    </w:p>
    <w:p w:rsidR="00E91D3C" w:rsidRPr="00193982" w:rsidRDefault="00E91D3C" w:rsidP="00E91D3C">
      <w:pPr>
        <w:pStyle w:val="ad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двенадцать (12) канализационных насосных станции (КНС) общей проектной производительностью 371,0 тыс. куб. м/</w:t>
      </w:r>
      <w:proofErr w:type="spellStart"/>
      <w:r w:rsidRPr="00193982">
        <w:rPr>
          <w:color w:val="000000" w:themeColor="text1"/>
        </w:rPr>
        <w:t>сут</w:t>
      </w:r>
      <w:proofErr w:type="spellEnd"/>
      <w:r w:rsidRPr="00193982">
        <w:rPr>
          <w:color w:val="000000" w:themeColor="text1"/>
        </w:rPr>
        <w:t xml:space="preserve">.; </w:t>
      </w:r>
    </w:p>
    <w:p w:rsidR="00E91D3C" w:rsidRPr="00193982" w:rsidRDefault="00E91D3C" w:rsidP="00E91D3C">
      <w:pPr>
        <w:pStyle w:val="ad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сети </w:t>
      </w:r>
      <w:r w:rsidRPr="00193982">
        <w:rPr>
          <w:b/>
          <w:color w:val="000000" w:themeColor="text1"/>
        </w:rPr>
        <w:t>самотечной (безнапорной)</w:t>
      </w:r>
      <w:r w:rsidRPr="00193982">
        <w:rPr>
          <w:color w:val="000000" w:themeColor="text1"/>
        </w:rPr>
        <w:t xml:space="preserve"> канализации протяженностью </w:t>
      </w:r>
      <w:r w:rsidRPr="00193982">
        <w:rPr>
          <w:b/>
          <w:color w:val="000000" w:themeColor="text1"/>
        </w:rPr>
        <w:t>141,22 км</w:t>
      </w:r>
      <w:r w:rsidRPr="00193982">
        <w:rPr>
          <w:color w:val="000000" w:themeColor="text1"/>
        </w:rPr>
        <w:t xml:space="preserve"> (материал труб: сталь, чугун, керамика, асбоцемент, железобетон</w:t>
      </w:r>
      <w:r w:rsidR="00AC4384" w:rsidRPr="00193982">
        <w:rPr>
          <w:color w:val="000000" w:themeColor="text1"/>
        </w:rPr>
        <w:t>)</w:t>
      </w:r>
      <w:r w:rsidRPr="00193982">
        <w:rPr>
          <w:color w:val="000000" w:themeColor="text1"/>
        </w:rPr>
        <w:t xml:space="preserve"> и </w:t>
      </w:r>
      <w:r w:rsidRPr="00193982">
        <w:rPr>
          <w:b/>
          <w:color w:val="000000" w:themeColor="text1"/>
        </w:rPr>
        <w:t>напорной канализации</w:t>
      </w:r>
      <w:r w:rsidRPr="00193982">
        <w:rPr>
          <w:color w:val="000000" w:themeColor="text1"/>
        </w:rPr>
        <w:t xml:space="preserve"> протяженностью </w:t>
      </w:r>
      <w:r w:rsidRPr="00193982">
        <w:rPr>
          <w:b/>
          <w:color w:val="000000" w:themeColor="text1"/>
        </w:rPr>
        <w:t>37,77 км</w:t>
      </w:r>
      <w:r w:rsidRPr="00193982">
        <w:rPr>
          <w:color w:val="000000" w:themeColor="text1"/>
        </w:rPr>
        <w:t xml:space="preserve"> (материал труб: сталь, чугун).</w:t>
      </w:r>
    </w:p>
    <w:p w:rsidR="00F74210" w:rsidRPr="00193982" w:rsidRDefault="00E91D3C" w:rsidP="00F74210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Общая протяженность канализационных сетей для отвода бытовых и производственных сточных вод от жилой застройки и промпредприятий, находящихся на балансе цеха № 19  общая протяженность сетей предприятий находящихся - </w:t>
      </w:r>
      <w:r w:rsidRPr="00193982">
        <w:rPr>
          <w:b/>
          <w:color w:val="000000" w:themeColor="text1"/>
        </w:rPr>
        <w:t>178,99 км.</w:t>
      </w:r>
    </w:p>
    <w:p w:rsidR="00E91D3C" w:rsidRPr="00193982" w:rsidRDefault="00E91D3C" w:rsidP="00E91D3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Общий износ</w:t>
      </w:r>
      <w:r w:rsidRPr="00193982">
        <w:rPr>
          <w:color w:val="000000" w:themeColor="text1"/>
        </w:rPr>
        <w:t xml:space="preserve"> сетей канализации по состоянию на 2014 г. - 53,7 %.</w:t>
      </w:r>
    </w:p>
    <w:p w:rsidR="001668FB" w:rsidRPr="00193982" w:rsidRDefault="001668FB" w:rsidP="001668FB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Объем сточных вод</w:t>
      </w:r>
      <w:r w:rsidRPr="00193982">
        <w:rPr>
          <w:color w:val="000000" w:themeColor="text1"/>
        </w:rPr>
        <w:t xml:space="preserve">, пропущенных через КОС-1 составил в 2014 г. - </w:t>
      </w:r>
      <w:r w:rsidRPr="00193982">
        <w:rPr>
          <w:b/>
          <w:color w:val="000000" w:themeColor="text1"/>
        </w:rPr>
        <w:t>68,0 тыс. куб. м/</w:t>
      </w:r>
      <w:proofErr w:type="spellStart"/>
      <w:r w:rsidRPr="00193982">
        <w:rPr>
          <w:b/>
          <w:color w:val="000000" w:themeColor="text1"/>
        </w:rPr>
        <w:t>сут</w:t>
      </w:r>
      <w:proofErr w:type="spellEnd"/>
      <w:r w:rsidRPr="00193982">
        <w:rPr>
          <w:b/>
          <w:color w:val="000000" w:themeColor="text1"/>
        </w:rPr>
        <w:t>.</w:t>
      </w:r>
    </w:p>
    <w:p w:rsidR="001668FB" w:rsidRPr="00193982" w:rsidRDefault="001668FB" w:rsidP="001668FB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составе системы канализации на территории о.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 xml:space="preserve"> функционируют:</w:t>
      </w:r>
    </w:p>
    <w:p w:rsidR="001668FB" w:rsidRPr="00193982" w:rsidRDefault="001668FB" w:rsidP="001668FB">
      <w:pPr>
        <w:pStyle w:val="ad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очистные сооружения полной биологической очистки (КОС-2) проектной мощностью 27,6 тыс. куб. м/</w:t>
      </w:r>
      <w:proofErr w:type="spellStart"/>
      <w:r w:rsidRPr="00193982">
        <w:rPr>
          <w:color w:val="000000" w:themeColor="text1"/>
        </w:rPr>
        <w:t>сут</w:t>
      </w:r>
      <w:proofErr w:type="spellEnd"/>
      <w:r w:rsidRPr="00193982">
        <w:rPr>
          <w:color w:val="000000" w:themeColor="text1"/>
        </w:rPr>
        <w:t>., расположенные в Южном планировочного районе острова;</w:t>
      </w:r>
    </w:p>
    <w:p w:rsidR="001668FB" w:rsidRPr="00193982" w:rsidRDefault="001668FB" w:rsidP="001668FB">
      <w:pPr>
        <w:pStyle w:val="ad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три (3) КНС, расположенные на территории жилой застройки; семь (7) КНС - на </w:t>
      </w:r>
      <w:proofErr w:type="spellStart"/>
      <w:r w:rsidRPr="00193982">
        <w:rPr>
          <w:color w:val="000000" w:themeColor="text1"/>
        </w:rPr>
        <w:t>промплощадке</w:t>
      </w:r>
      <w:proofErr w:type="spellEnd"/>
      <w:r w:rsidRPr="00193982">
        <w:rPr>
          <w:color w:val="000000" w:themeColor="text1"/>
        </w:rPr>
        <w:t xml:space="preserve"> ОАО "ЦС "</w:t>
      </w:r>
      <w:proofErr w:type="spellStart"/>
      <w:r w:rsidRPr="00193982">
        <w:rPr>
          <w:color w:val="000000" w:themeColor="text1"/>
        </w:rPr>
        <w:t>Зездочка</w:t>
      </w:r>
      <w:proofErr w:type="spellEnd"/>
      <w:r w:rsidRPr="00193982">
        <w:rPr>
          <w:color w:val="000000" w:themeColor="text1"/>
        </w:rPr>
        <w:t>";</w:t>
      </w:r>
    </w:p>
    <w:p w:rsidR="001668FB" w:rsidRPr="00193982" w:rsidRDefault="001668FB" w:rsidP="001668FB">
      <w:pPr>
        <w:pStyle w:val="ad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 сети </w:t>
      </w:r>
      <w:r w:rsidRPr="00193982">
        <w:rPr>
          <w:b/>
          <w:color w:val="000000" w:themeColor="text1"/>
        </w:rPr>
        <w:t>самотечной (безнапорной)</w:t>
      </w:r>
      <w:r w:rsidRPr="00193982">
        <w:rPr>
          <w:color w:val="000000" w:themeColor="text1"/>
        </w:rPr>
        <w:t xml:space="preserve"> канализации протяженностью </w:t>
      </w:r>
      <w:r w:rsidR="00AC4384" w:rsidRPr="00193982">
        <w:rPr>
          <w:b/>
          <w:color w:val="000000" w:themeColor="text1"/>
        </w:rPr>
        <w:t>19,2</w:t>
      </w:r>
      <w:r w:rsidRPr="00193982">
        <w:rPr>
          <w:b/>
          <w:color w:val="000000" w:themeColor="text1"/>
        </w:rPr>
        <w:t xml:space="preserve"> км</w:t>
      </w:r>
      <w:r w:rsidRPr="00193982">
        <w:rPr>
          <w:color w:val="000000" w:themeColor="text1"/>
        </w:rPr>
        <w:t xml:space="preserve"> и </w:t>
      </w:r>
      <w:r w:rsidRPr="00193982">
        <w:rPr>
          <w:b/>
          <w:color w:val="000000" w:themeColor="text1"/>
        </w:rPr>
        <w:t>напорной</w:t>
      </w:r>
      <w:r w:rsidRPr="00193982">
        <w:rPr>
          <w:color w:val="000000" w:themeColor="text1"/>
        </w:rPr>
        <w:t xml:space="preserve"> </w:t>
      </w:r>
      <w:r w:rsidRPr="00193982">
        <w:rPr>
          <w:b/>
          <w:color w:val="000000" w:themeColor="text1"/>
        </w:rPr>
        <w:t>канализации</w:t>
      </w:r>
      <w:r w:rsidRPr="00193982">
        <w:rPr>
          <w:color w:val="000000" w:themeColor="text1"/>
        </w:rPr>
        <w:t xml:space="preserve"> и протяженностью </w:t>
      </w:r>
      <w:r w:rsidR="00AC4384" w:rsidRPr="00193982">
        <w:rPr>
          <w:color w:val="000000" w:themeColor="text1"/>
        </w:rPr>
        <w:t>6,1</w:t>
      </w:r>
      <w:r w:rsidRPr="00193982">
        <w:rPr>
          <w:color w:val="000000" w:themeColor="text1"/>
        </w:rPr>
        <w:t xml:space="preserve"> км.</w:t>
      </w:r>
    </w:p>
    <w:p w:rsidR="001668FB" w:rsidRPr="00193982" w:rsidRDefault="001668FB" w:rsidP="001668FB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Среднесуточный пропуск объемов сточных вод системой канализации и на о.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 xml:space="preserve"> составляет около 11,3 тыс. куб. м/</w:t>
      </w:r>
      <w:proofErr w:type="spellStart"/>
      <w:r w:rsidRPr="00193982">
        <w:rPr>
          <w:color w:val="000000" w:themeColor="text1"/>
        </w:rPr>
        <w:t>сут</w:t>
      </w:r>
      <w:proofErr w:type="spellEnd"/>
      <w:r w:rsidRPr="00193982">
        <w:rPr>
          <w:color w:val="000000" w:themeColor="text1"/>
        </w:rPr>
        <w:t>., в том числе от населения - 5,8 тыс. куб. м/</w:t>
      </w:r>
      <w:proofErr w:type="spellStart"/>
      <w:r w:rsidRPr="00193982">
        <w:rPr>
          <w:color w:val="000000" w:themeColor="text1"/>
        </w:rPr>
        <w:t>сут</w:t>
      </w:r>
      <w:proofErr w:type="spellEnd"/>
      <w:r w:rsidRPr="00193982">
        <w:rPr>
          <w:color w:val="000000" w:themeColor="text1"/>
        </w:rPr>
        <w:t>., от промышленных предприятий - 5,5 тыс. куб. м/</w:t>
      </w:r>
      <w:proofErr w:type="spellStart"/>
      <w:r w:rsidRPr="00193982">
        <w:rPr>
          <w:color w:val="000000" w:themeColor="text1"/>
        </w:rPr>
        <w:t>сут</w:t>
      </w:r>
      <w:proofErr w:type="spellEnd"/>
      <w:r w:rsidRPr="00193982">
        <w:rPr>
          <w:color w:val="000000" w:themeColor="text1"/>
        </w:rPr>
        <w:t>.</w:t>
      </w:r>
    </w:p>
    <w:p w:rsidR="001668FB" w:rsidRPr="00193982" w:rsidRDefault="001668FB" w:rsidP="001668FB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>Таким образом, система водоотведения на территории города характеризуется в целом следующими показателями:</w:t>
      </w:r>
    </w:p>
    <w:p w:rsidR="001668FB" w:rsidRPr="00193982" w:rsidRDefault="001668FB" w:rsidP="001668FB">
      <w:pPr>
        <w:pStyle w:val="ad"/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общая мощность канализационных очистных сооружений (КОС-1, КОС-2) составляет </w:t>
      </w:r>
      <w:r w:rsidRPr="00193982">
        <w:rPr>
          <w:b/>
          <w:color w:val="000000" w:themeColor="text1"/>
        </w:rPr>
        <w:t>147,6 тыс. куб. м/</w:t>
      </w:r>
      <w:proofErr w:type="spellStart"/>
      <w:r w:rsidRPr="00193982">
        <w:rPr>
          <w:b/>
          <w:color w:val="000000" w:themeColor="text1"/>
        </w:rPr>
        <w:t>сут</w:t>
      </w:r>
      <w:proofErr w:type="spellEnd"/>
      <w:r w:rsidRPr="00193982">
        <w:rPr>
          <w:b/>
          <w:color w:val="000000" w:themeColor="text1"/>
        </w:rPr>
        <w:t>.;</w:t>
      </w:r>
    </w:p>
    <w:p w:rsidR="001668FB" w:rsidRPr="00193982" w:rsidRDefault="001668FB" w:rsidP="001668FB">
      <w:pPr>
        <w:pStyle w:val="ad"/>
        <w:numPr>
          <w:ilvl w:val="0"/>
          <w:numId w:val="26"/>
        </w:numPr>
        <w:spacing w:line="360" w:lineRule="auto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общий объем стоков - </w:t>
      </w:r>
      <w:r w:rsidRPr="00193982">
        <w:rPr>
          <w:b/>
          <w:color w:val="000000" w:themeColor="text1"/>
        </w:rPr>
        <w:t>79,3 тыс. куб. м/</w:t>
      </w:r>
      <w:proofErr w:type="spellStart"/>
      <w:r w:rsidRPr="00193982">
        <w:rPr>
          <w:b/>
          <w:color w:val="000000" w:themeColor="text1"/>
        </w:rPr>
        <w:t>сут</w:t>
      </w:r>
      <w:proofErr w:type="spellEnd"/>
      <w:r w:rsidRPr="00193982">
        <w:rPr>
          <w:b/>
          <w:color w:val="000000" w:themeColor="text1"/>
        </w:rPr>
        <w:t>.;</w:t>
      </w:r>
    </w:p>
    <w:p w:rsidR="001668FB" w:rsidRPr="00193982" w:rsidRDefault="001668FB" w:rsidP="001668FB">
      <w:pPr>
        <w:pStyle w:val="ad"/>
        <w:numPr>
          <w:ilvl w:val="0"/>
          <w:numId w:val="26"/>
        </w:numPr>
        <w:spacing w:line="360" w:lineRule="auto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удельный вес сточных вод - </w:t>
      </w:r>
      <w:r w:rsidRPr="00193982">
        <w:rPr>
          <w:b/>
          <w:color w:val="000000" w:themeColor="text1"/>
        </w:rPr>
        <w:t>100,0 %;</w:t>
      </w:r>
    </w:p>
    <w:p w:rsidR="001668FB" w:rsidRPr="00193982" w:rsidRDefault="001668FB" w:rsidP="001668FB">
      <w:pPr>
        <w:pStyle w:val="ad"/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системой бытовой канализации охвачено </w:t>
      </w:r>
      <w:r w:rsidRPr="00193982">
        <w:rPr>
          <w:b/>
          <w:color w:val="000000" w:themeColor="text1"/>
        </w:rPr>
        <w:t>99,85 %</w:t>
      </w:r>
      <w:r w:rsidRPr="00193982">
        <w:rPr>
          <w:color w:val="000000" w:themeColor="text1"/>
        </w:rPr>
        <w:t xml:space="preserve"> жилищного фонда.</w:t>
      </w:r>
    </w:p>
    <w:p w:rsidR="001668FB" w:rsidRPr="00193982" w:rsidRDefault="001668FB" w:rsidP="001668FB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Проектное водопотребление,</w:t>
      </w:r>
      <w:r w:rsidRPr="00193982">
        <w:rPr>
          <w:color w:val="000000" w:themeColor="text1"/>
        </w:rPr>
        <w:t xml:space="preserve"> таким образом, составит </w:t>
      </w:r>
      <w:r w:rsidRPr="00193982">
        <w:rPr>
          <w:b/>
          <w:color w:val="000000" w:themeColor="text1"/>
        </w:rPr>
        <w:t>на 1-ю очередь (2020 г.) - 81,8 тыс. куб. м/</w:t>
      </w:r>
      <w:proofErr w:type="spellStart"/>
      <w:r w:rsidRPr="00193982">
        <w:rPr>
          <w:b/>
          <w:color w:val="000000" w:themeColor="text1"/>
        </w:rPr>
        <w:t>сут</w:t>
      </w:r>
      <w:proofErr w:type="spellEnd"/>
      <w:r w:rsidRPr="00193982">
        <w:rPr>
          <w:b/>
          <w:color w:val="000000" w:themeColor="text1"/>
        </w:rPr>
        <w:t>., на расчетный срок (2035 г.) - 86 1 тыс. куб. м/</w:t>
      </w:r>
      <w:proofErr w:type="spellStart"/>
      <w:r w:rsidRPr="00193982">
        <w:rPr>
          <w:b/>
          <w:color w:val="000000" w:themeColor="text1"/>
        </w:rPr>
        <w:t>сут</w:t>
      </w:r>
      <w:proofErr w:type="spellEnd"/>
      <w:r w:rsidRPr="00193982">
        <w:rPr>
          <w:b/>
          <w:color w:val="000000" w:themeColor="text1"/>
        </w:rPr>
        <w:t>.</w:t>
      </w:r>
    </w:p>
    <w:p w:rsidR="001668FB" w:rsidRPr="00193982" w:rsidRDefault="001668FB" w:rsidP="001668FB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На 1-ю очередь (2020 г.) и расчетный срок (2035 г.) предлагается реализация следующих мероприятий:</w:t>
      </w:r>
    </w:p>
    <w:p w:rsidR="001668FB" w:rsidRPr="00193982" w:rsidRDefault="001668FB" w:rsidP="001668FB">
      <w:pPr>
        <w:pStyle w:val="ad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Внедрение в технологический цикл КОС-1 комплекса по обезвоживанию остаточного ила (цех механического обезвоживания осадка) и рекультивация иловых карт КОС-1 (1-я очередь).</w:t>
      </w:r>
    </w:p>
    <w:p w:rsidR="001668FB" w:rsidRPr="00193982" w:rsidRDefault="001668FB" w:rsidP="001668FB">
      <w:pPr>
        <w:pStyle w:val="ad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Реконструкция хлорного хозяйства КОС-1 и КОС-2 по переводу с жидкого хлора на химический гипохлорит натрия (1-я очередь, расчетный срок). Данное мероприятие предусматривает собой отказ от использования хлора при обеззараживании воды и приведет к снижению рисков в части обеспечения безопасности производства и исключению КОС из перечня опасных производственных объектов.</w:t>
      </w:r>
    </w:p>
    <w:p w:rsidR="001668FB" w:rsidRPr="00193982" w:rsidRDefault="001668FB" w:rsidP="001668FB">
      <w:pPr>
        <w:pStyle w:val="ad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Внедрение в технологический цикл КОС-2 (о.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>) перед сбросом в поверхностный водоем УФ-обеззараживания сточных вод проектной производительностью 27,61 тыс. м</w:t>
      </w:r>
      <w:r w:rsidRPr="00193982">
        <w:rPr>
          <w:color w:val="000000" w:themeColor="text1"/>
          <w:vertAlign w:val="superscript"/>
        </w:rPr>
        <w:t>3</w:t>
      </w:r>
      <w:r w:rsidRPr="00193982">
        <w:rPr>
          <w:color w:val="000000" w:themeColor="text1"/>
        </w:rPr>
        <w:t>/</w:t>
      </w:r>
      <w:proofErr w:type="spellStart"/>
      <w:r w:rsidRPr="00193982">
        <w:rPr>
          <w:color w:val="000000" w:themeColor="text1"/>
        </w:rPr>
        <w:t>сут</w:t>
      </w:r>
      <w:proofErr w:type="spellEnd"/>
      <w:r w:rsidRPr="00193982">
        <w:rPr>
          <w:color w:val="000000" w:themeColor="text1"/>
        </w:rPr>
        <w:t>. (1-я очередь).</w:t>
      </w:r>
    </w:p>
    <w:p w:rsidR="001668FB" w:rsidRPr="00193982" w:rsidRDefault="001668FB" w:rsidP="001668FB">
      <w:pPr>
        <w:pStyle w:val="ad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Реконструкция </w:t>
      </w:r>
      <w:proofErr w:type="spellStart"/>
      <w:r w:rsidRPr="00193982">
        <w:rPr>
          <w:color w:val="000000" w:themeColor="text1"/>
        </w:rPr>
        <w:t>берегоукрепления</w:t>
      </w:r>
      <w:proofErr w:type="spellEnd"/>
      <w:r w:rsidRPr="00193982">
        <w:rPr>
          <w:color w:val="000000" w:themeColor="text1"/>
        </w:rPr>
        <w:t xml:space="preserve"> КОС-2 с устройством бетонного ограждения (1-я очередь).</w:t>
      </w:r>
    </w:p>
    <w:p w:rsidR="001668FB" w:rsidRPr="00193982" w:rsidRDefault="001668FB" w:rsidP="001668FB">
      <w:pPr>
        <w:pStyle w:val="ad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Постепенная реконструкция КНС с заменой насосного оборудования, технологических трубопроводов и запорной арматуры (расчетный срок).</w:t>
      </w:r>
    </w:p>
    <w:p w:rsidR="001668FB" w:rsidRPr="00193982" w:rsidRDefault="001668FB" w:rsidP="001668FB">
      <w:pPr>
        <w:pStyle w:val="ad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Завершение строительства КНС 7-А (1-я очередь). Для гарантированного осуществления отведения стоков от планируемых к застройке новых жилых домов в Западном планировочном районе города (кварталы №№ 99, 97, 84, 85, 93) требуется произвести завершение строительства КНС 7-А, что </w:t>
      </w:r>
      <w:r w:rsidRPr="00193982">
        <w:rPr>
          <w:color w:val="000000" w:themeColor="text1"/>
        </w:rPr>
        <w:lastRenderedPageBreak/>
        <w:t>позволит в 2 раза увеличить мощность существующей КНС и обеспечить застройку данной части города.</w:t>
      </w:r>
    </w:p>
    <w:p w:rsidR="001668FB" w:rsidRPr="00193982" w:rsidRDefault="001668FB" w:rsidP="001668FB">
      <w:pPr>
        <w:pStyle w:val="ad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Строительство канализационного коллектора диаметром </w:t>
      </w:r>
      <w:smartTag w:uri="urn:schemas-microsoft-com:office:smarttags" w:element="metricconverter">
        <w:smartTagPr>
          <w:attr w:name="ProductID" w:val="1000 мм"/>
        </w:smartTagPr>
        <w:r w:rsidRPr="00193982">
          <w:rPr>
            <w:color w:val="000000" w:themeColor="text1"/>
          </w:rPr>
          <w:t>1000 мм</w:t>
        </w:r>
      </w:smartTag>
      <w:r w:rsidRPr="00193982">
        <w:rPr>
          <w:color w:val="000000" w:themeColor="text1"/>
        </w:rPr>
        <w:t xml:space="preserve"> по проспекту Беломорскому (участок от улицы Республиканской до улицы Ломоносова – 0,6 км и участок от улицы Первомайской до улицы Советской–0,45 км). Протяженность канализационного коллектора составит 1,05 км (1-я очередь). В настоящее время отвод фекальных стоков от ветхой деревянной жилой застройки Восточного района города осуществляется через существующий коллектор диаметром </w:t>
      </w:r>
      <w:smartTag w:uri="urn:schemas-microsoft-com:office:smarttags" w:element="metricconverter">
        <w:smartTagPr>
          <w:attr w:name="ProductID" w:val="300 мм"/>
        </w:smartTagPr>
        <w:r w:rsidRPr="00193982">
          <w:rPr>
            <w:color w:val="000000" w:themeColor="text1"/>
          </w:rPr>
          <w:t>300 мм</w:t>
        </w:r>
      </w:smartTag>
      <w:r w:rsidRPr="00193982">
        <w:rPr>
          <w:color w:val="000000" w:themeColor="text1"/>
        </w:rPr>
        <w:t>, который был построен в 40-50-х годах прошлого века. В связи с физическим износом существующего коллектора фекальных стоков отсутствует перспектива нового жилищного строительства в данном районе.</w:t>
      </w:r>
    </w:p>
    <w:p w:rsidR="001668FB" w:rsidRPr="00193982" w:rsidRDefault="001668FB" w:rsidP="001668FB">
      <w:pPr>
        <w:pStyle w:val="ad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Поэтапная модернизация ветхих сетей канализации, расположенных на территории г. Северодвинска с использованием современных материалов (расчетный срок). При реконструкции старой части города (Восточный район) требуется полная замена уличных и внутриквартальных сетей канализации.</w:t>
      </w:r>
    </w:p>
    <w:p w:rsidR="001668FB" w:rsidRPr="00193982" w:rsidRDefault="001668FB" w:rsidP="001668FB">
      <w:pPr>
        <w:pStyle w:val="ad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 новых канализационных сетей с подключением к централизованной системе бытовой канализации площадок нового строительства и планируемых объектов капитального строительства (расчетный срок).</w:t>
      </w:r>
    </w:p>
    <w:p w:rsidR="00E91D3C" w:rsidRPr="00193982" w:rsidRDefault="00E91D3C" w:rsidP="00E91D3C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1668FB" w:rsidRPr="00193982" w:rsidRDefault="001668FB" w:rsidP="001C291E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САНИТАРНАЯ ОЧИСТКА</w:t>
      </w:r>
    </w:p>
    <w:p w:rsidR="005957F0" w:rsidRDefault="005957F0" w:rsidP="005957F0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В соответствии с приложением 11 СНиП 2.07.01-89*, норма накопления ТБО от населенного пункта с учетом общественной застройки принимается </w:t>
      </w:r>
      <w:r w:rsidRPr="00193982">
        <w:rPr>
          <w:b/>
          <w:color w:val="000000" w:themeColor="text1"/>
        </w:rPr>
        <w:t>1,5 куб. м/год на одного жителя.</w:t>
      </w:r>
    </w:p>
    <w:p w:rsidR="005957F0" w:rsidRPr="00DA41C0" w:rsidRDefault="007B7EB6" w:rsidP="005957F0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7B7EB6">
        <w:rPr>
          <w:color w:val="000000" w:themeColor="text1"/>
        </w:rPr>
        <w:t>В 2014 г. на полигон</w:t>
      </w:r>
      <w:r>
        <w:rPr>
          <w:color w:val="000000" w:themeColor="text1"/>
        </w:rPr>
        <w:t xml:space="preserve"> ТБО поступило 492,46 тыс. куб. м отходов, в том числе, от </w:t>
      </w:r>
      <w:r w:rsidRPr="00193982">
        <w:rPr>
          <w:color w:val="000000" w:themeColor="text1"/>
        </w:rPr>
        <w:t>градообразующих предприятий г. Северодвинска принимается на современном уровне – ориентировочно 220,0 тыс. куб.</w:t>
      </w:r>
      <w:r>
        <w:rPr>
          <w:color w:val="000000" w:themeColor="text1"/>
        </w:rPr>
        <w:t xml:space="preserve"> и отходов ТБО от населения около 272,76 тыс. куб. м. В соответствии со СНиП 2.07.01-89* количество ТБО</w:t>
      </w:r>
      <w:r w:rsidR="00964913">
        <w:rPr>
          <w:color w:val="000000" w:themeColor="text1"/>
        </w:rPr>
        <w:t>, при существующем количеств</w:t>
      </w:r>
      <w:r w:rsidR="00DA41C0">
        <w:rPr>
          <w:color w:val="000000" w:themeColor="text1"/>
        </w:rPr>
        <w:t xml:space="preserve">е в </w:t>
      </w:r>
      <w:r w:rsidR="00964913">
        <w:rPr>
          <w:color w:val="000000" w:themeColor="text1"/>
        </w:rPr>
        <w:t xml:space="preserve"> 272,00 тыс. куб. м, </w:t>
      </w:r>
      <w:r w:rsidR="005957F0" w:rsidRPr="00193982">
        <w:rPr>
          <w:color w:val="000000" w:themeColor="text1"/>
        </w:rPr>
        <w:t xml:space="preserve">образующееся на территории г. Северодвинска </w:t>
      </w:r>
      <w:r w:rsidR="005957F0" w:rsidRPr="00DA41C0">
        <w:rPr>
          <w:b/>
          <w:color w:val="000000" w:themeColor="text1"/>
        </w:rPr>
        <w:t>составит 283,5 тыс. куб. м/год на 1-ю очередь (2020 г., 189,0 тыс. чел) и 298,5 тыс. куб. м на расчетный срок (2035 г., 199 тыс. чел.).</w:t>
      </w:r>
    </w:p>
    <w:p w:rsidR="00360A7B" w:rsidRDefault="005957F0" w:rsidP="005957F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 xml:space="preserve">На 1-ю очередь, в соответствии с </w:t>
      </w:r>
      <w:r w:rsidR="00272BB8">
        <w:rPr>
          <w:color w:val="000000" w:themeColor="text1"/>
        </w:rPr>
        <w:t>Генеральным планом г. Северодвинска, Схемой санитарной очистки г. Северодвинска и другими нормативными документами</w:t>
      </w:r>
      <w:r w:rsidRPr="00193982">
        <w:rPr>
          <w:color w:val="000000" w:themeColor="text1"/>
        </w:rPr>
        <w:t xml:space="preserve">, местом утилизации ТБО от г. Северодвинска остается существующий полигон. </w:t>
      </w:r>
    </w:p>
    <w:p w:rsidR="005957F0" w:rsidRPr="00193982" w:rsidRDefault="00176940" w:rsidP="005957F0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Настоящим проектом предусматривается</w:t>
      </w:r>
      <w:r w:rsidR="005957F0" w:rsidRPr="00193982">
        <w:rPr>
          <w:color w:val="000000" w:themeColor="text1"/>
        </w:rPr>
        <w:t xml:space="preserve"> </w:t>
      </w:r>
      <w:r>
        <w:rPr>
          <w:color w:val="000000" w:themeColor="text1"/>
        </w:rPr>
        <w:t>внедрение</w:t>
      </w:r>
      <w:r w:rsidR="005957F0" w:rsidRPr="00193982">
        <w:rPr>
          <w:color w:val="000000" w:themeColor="text1"/>
        </w:rPr>
        <w:t xml:space="preserve"> на </w:t>
      </w:r>
      <w:r>
        <w:rPr>
          <w:color w:val="000000" w:themeColor="text1"/>
        </w:rPr>
        <w:t>существующем полигоне ТБО многоярусной</w:t>
      </w:r>
      <w:r w:rsidR="005957F0" w:rsidRPr="00193982">
        <w:rPr>
          <w:color w:val="000000" w:themeColor="text1"/>
        </w:rPr>
        <w:t xml:space="preserve"> </w:t>
      </w:r>
      <w:r>
        <w:rPr>
          <w:color w:val="000000" w:themeColor="text1"/>
        </w:rPr>
        <w:t>схемы</w:t>
      </w:r>
      <w:r w:rsidR="005957F0" w:rsidRPr="00193982">
        <w:rPr>
          <w:color w:val="000000" w:themeColor="text1"/>
        </w:rPr>
        <w:t xml:space="preserve"> складирования с многократным уплотнением</w:t>
      </w:r>
      <w:r w:rsidR="00DB347C">
        <w:rPr>
          <w:color w:val="000000" w:themeColor="text1"/>
        </w:rPr>
        <w:t xml:space="preserve"> (1-я очередь)</w:t>
      </w:r>
      <w:r w:rsidR="005957F0" w:rsidRPr="00193982">
        <w:rPr>
          <w:color w:val="000000" w:themeColor="text1"/>
        </w:rPr>
        <w:t>, что позволит значительно увеличи</w:t>
      </w:r>
      <w:r w:rsidR="00DB347C">
        <w:rPr>
          <w:color w:val="000000" w:themeColor="text1"/>
        </w:rPr>
        <w:t>ть нагрузку на единицу площади.</w:t>
      </w:r>
    </w:p>
    <w:p w:rsidR="005957F0" w:rsidRPr="00193982" w:rsidRDefault="005957F0" w:rsidP="005957F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На расчетный срок предусматривается строительство нового полигона ТБО для утилизации отходов от г. Северодвинска. Под размещение нового полигона выбрана площадка, прилегающая к </w:t>
      </w:r>
      <w:proofErr w:type="spellStart"/>
      <w:r w:rsidRPr="00193982">
        <w:rPr>
          <w:color w:val="000000" w:themeColor="text1"/>
        </w:rPr>
        <w:t>золоотвалу</w:t>
      </w:r>
      <w:proofErr w:type="spellEnd"/>
      <w:r w:rsidRPr="00193982">
        <w:rPr>
          <w:color w:val="000000" w:themeColor="text1"/>
        </w:rPr>
        <w:t xml:space="preserve"> в Юго-восточным </w:t>
      </w:r>
      <w:proofErr w:type="spellStart"/>
      <w:r w:rsidRPr="00193982">
        <w:rPr>
          <w:color w:val="000000" w:themeColor="text1"/>
        </w:rPr>
        <w:t>промузле</w:t>
      </w:r>
      <w:proofErr w:type="spellEnd"/>
      <w:r w:rsidRPr="00193982">
        <w:rPr>
          <w:color w:val="000000" w:themeColor="text1"/>
        </w:rPr>
        <w:t>. Производительность и площадь объекта будет определяться при разработке проекта.</w:t>
      </w:r>
    </w:p>
    <w:p w:rsidR="005957F0" w:rsidRPr="00193982" w:rsidRDefault="005957F0" w:rsidP="005957F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Настоящим проектом </w:t>
      </w:r>
      <w:r w:rsidRPr="00193982">
        <w:rPr>
          <w:b/>
          <w:color w:val="000000" w:themeColor="text1"/>
        </w:rPr>
        <w:t>предусматривается</w:t>
      </w:r>
      <w:r w:rsidRPr="00193982">
        <w:rPr>
          <w:color w:val="000000" w:themeColor="text1"/>
        </w:rPr>
        <w:t>:</w:t>
      </w:r>
    </w:p>
    <w:p w:rsidR="005957F0" w:rsidRPr="00193982" w:rsidRDefault="005957F0" w:rsidP="005957F0">
      <w:pPr>
        <w:pStyle w:val="ad"/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Внедрение на существующем полигоне ТБО многоярусной схемы складирования с многократным уплотнением (1-я очередь).</w:t>
      </w:r>
    </w:p>
    <w:p w:rsidR="005957F0" w:rsidRPr="00193982" w:rsidRDefault="005957F0" w:rsidP="005957F0">
      <w:pPr>
        <w:pStyle w:val="ad"/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Внедрение двухэтапной системы вывода отходов со строительством мусороперегрузочной станции и дальнейшим вывозом отходов на межрайонное мусороперерабатывающее предприятие (расчетный срок)</w:t>
      </w:r>
    </w:p>
    <w:p w:rsidR="005957F0" w:rsidRPr="00193982" w:rsidRDefault="005957F0" w:rsidP="005957F0">
      <w:pPr>
        <w:pStyle w:val="ad"/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Рекультивация территории существующего полигона ТБО.</w:t>
      </w:r>
    </w:p>
    <w:p w:rsidR="005957F0" w:rsidRPr="00193982" w:rsidRDefault="005957F0" w:rsidP="005957F0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5957F0" w:rsidRPr="00193982" w:rsidRDefault="005957F0" w:rsidP="005957F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Важнейшими составляющими процесса вывоза отходов потребления являются контейнеры для сбора отходов и транспортные средства для перемещения отходов.</w:t>
      </w:r>
    </w:p>
    <w:p w:rsidR="005957F0" w:rsidRPr="00193982" w:rsidRDefault="005957F0" w:rsidP="005957F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Система сбора ТБО в городе нуждается в установке современных и отвечающих эстетическим требованиям контейнерных площадок. Для совершенствования системы обращения с отходами необходимо строительство новых контейнерных площадок и приобретение контейнеров как для ТБО, так и для КГО.</w:t>
      </w:r>
    </w:p>
    <w:p w:rsidR="005957F0" w:rsidRPr="00193982" w:rsidRDefault="005957F0" w:rsidP="005957F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Для вывоза расчётного объёма ТБО и обеспечения зимней и летней уборки улиц необходимо приобретение достаточного количества спецтранспорта.</w:t>
      </w:r>
    </w:p>
    <w:p w:rsidR="005957F0" w:rsidRPr="00193982" w:rsidRDefault="005957F0" w:rsidP="005957F0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5957F0" w:rsidRPr="00193982" w:rsidRDefault="005957F0" w:rsidP="005957F0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ЭЛЕКТРОСНАБЖЕНИЕ</w:t>
      </w:r>
    </w:p>
    <w:p w:rsidR="00A77929" w:rsidRPr="00193982" w:rsidRDefault="00A77929" w:rsidP="00A7792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Электроснабжение потребителей г. Северодвинска осуществляется от центров питания энергосистемы </w:t>
      </w:r>
      <w:r w:rsidR="00366520" w:rsidRPr="00193982">
        <w:rPr>
          <w:color w:val="000000" w:themeColor="text1"/>
        </w:rPr>
        <w:t>"</w:t>
      </w:r>
      <w:r w:rsidRPr="00193982">
        <w:rPr>
          <w:color w:val="000000" w:themeColor="text1"/>
        </w:rPr>
        <w:t>Архэнерго</w:t>
      </w:r>
      <w:r w:rsidR="00366520" w:rsidRPr="00193982">
        <w:rPr>
          <w:color w:val="000000" w:themeColor="text1"/>
        </w:rPr>
        <w:t>"</w:t>
      </w:r>
      <w:r w:rsidRPr="00193982">
        <w:rPr>
          <w:color w:val="000000" w:themeColor="text1"/>
        </w:rPr>
        <w:t>.</w:t>
      </w:r>
    </w:p>
    <w:p w:rsidR="00A77929" w:rsidRPr="00193982" w:rsidRDefault="00A77929" w:rsidP="00A7792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>В г. Северодвинске расположены два генерирующих источника электроэнергии ТГК-2 "</w:t>
      </w:r>
      <w:proofErr w:type="spellStart"/>
      <w:r w:rsidRPr="00193982">
        <w:rPr>
          <w:color w:val="000000" w:themeColor="text1"/>
        </w:rPr>
        <w:t>Архэнерго</w:t>
      </w:r>
      <w:proofErr w:type="spellEnd"/>
      <w:r w:rsidRPr="00193982">
        <w:rPr>
          <w:color w:val="000000" w:themeColor="text1"/>
        </w:rPr>
        <w:t xml:space="preserve">": ТЭЦ-1, с установленной мощностью 188,5 МВт и ТЭЦ-2, с установленной мощностью 410 МВт. </w:t>
      </w:r>
    </w:p>
    <w:p w:rsidR="00A77929" w:rsidRPr="00193982" w:rsidRDefault="00A77929" w:rsidP="00A7792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Фактическое потребление электроэнергии составляет по городу </w:t>
      </w:r>
      <w:r w:rsidRPr="00193982">
        <w:rPr>
          <w:b/>
          <w:color w:val="000000" w:themeColor="text1"/>
        </w:rPr>
        <w:t>158,6 МВт</w:t>
      </w:r>
      <w:r w:rsidRPr="00193982">
        <w:rPr>
          <w:color w:val="000000" w:themeColor="text1"/>
        </w:rPr>
        <w:t>, что полностью покрывается за счет существующих теплоэлектроцентралей.</w:t>
      </w:r>
    </w:p>
    <w:p w:rsidR="00CE497C" w:rsidRPr="00193982" w:rsidRDefault="00CE497C" w:rsidP="00CE497C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Суммарная электрическая нагрузка на коммунально-бытовые нужды составляет </w:t>
      </w:r>
      <w:r w:rsidRPr="00193982">
        <w:rPr>
          <w:b/>
          <w:color w:val="000000" w:themeColor="text1"/>
        </w:rPr>
        <w:t>35,2 МВт, или 22,2 %.</w:t>
      </w:r>
    </w:p>
    <w:p w:rsidR="00CE497C" w:rsidRPr="00193982" w:rsidRDefault="00CE497C" w:rsidP="00CE497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По территории города проложены линии электропередачи напряжением 220, 110 и 35 кВ.  </w:t>
      </w:r>
    </w:p>
    <w:p w:rsidR="00CE497C" w:rsidRPr="00193982" w:rsidRDefault="00CE497C" w:rsidP="00CE497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</w:t>
      </w:r>
      <w:r w:rsidRPr="00193982">
        <w:rPr>
          <w:b/>
          <w:color w:val="000000" w:themeColor="text1"/>
        </w:rPr>
        <w:t>г. Северодвинске</w:t>
      </w:r>
      <w:r w:rsidRPr="00193982">
        <w:rPr>
          <w:color w:val="000000" w:themeColor="text1"/>
        </w:rPr>
        <w:t xml:space="preserve"> расположены основные источники электроснабжения – центры питания </w:t>
      </w:r>
      <w:r w:rsidRPr="00193982">
        <w:rPr>
          <w:b/>
          <w:color w:val="000000" w:themeColor="text1"/>
        </w:rPr>
        <w:t>110 кВ:</w:t>
      </w:r>
      <w:r w:rsidRPr="00193982">
        <w:rPr>
          <w:color w:val="000000" w:themeColor="text1"/>
        </w:rPr>
        <w:t xml:space="preserve"> </w:t>
      </w:r>
    </w:p>
    <w:p w:rsidR="00CE497C" w:rsidRPr="00193982" w:rsidRDefault="00CE497C" w:rsidP="00CE497C">
      <w:pPr>
        <w:pStyle w:val="ad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ПС-38 110/10 кВ, проектной мощностью 2х63 МВА (фактическая мощность 38,0 МВА). Год ввода в эксплуатацию 1974;</w:t>
      </w:r>
    </w:p>
    <w:p w:rsidR="00CE497C" w:rsidRPr="00193982" w:rsidRDefault="00CE497C" w:rsidP="00CE497C">
      <w:pPr>
        <w:pStyle w:val="ad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ПС-27 110/35/10 кВ «Северодвинская», проектной мощностью 2х40/3х40 МВА (фактическая мощность 40,5/59,6 МВА). Год ввода в эксплуатацию 1969/1988;</w:t>
      </w:r>
    </w:p>
    <w:p w:rsidR="00CE497C" w:rsidRPr="00193982" w:rsidRDefault="00CE497C" w:rsidP="00CE497C">
      <w:pPr>
        <w:pStyle w:val="ad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ПС-67 110/10 кВ «Южная», проектной мощностью 2х16/2х25 МВА (фактическая мощность 8,1/9,2 МВА). Год ввода в эксплуатацию 1983/2016;</w:t>
      </w:r>
    </w:p>
    <w:p w:rsidR="00CE497C" w:rsidRPr="00193982" w:rsidRDefault="00CE497C" w:rsidP="00CE497C">
      <w:pPr>
        <w:pStyle w:val="ad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ПС-55 110/10 кВ "</w:t>
      </w:r>
      <w:proofErr w:type="spellStart"/>
      <w:r w:rsidRPr="00193982">
        <w:rPr>
          <w:color w:val="000000" w:themeColor="text1"/>
        </w:rPr>
        <w:t>Западная-Р</w:t>
      </w:r>
      <w:proofErr w:type="spellEnd"/>
      <w:r w:rsidRPr="00193982">
        <w:rPr>
          <w:color w:val="000000" w:themeColor="text1"/>
        </w:rPr>
        <w:t>", проектной мощностью 2х40 МВА (фактическая мощность 36,1 МВА). Год ввода в эксплуатацию – 1986;</w:t>
      </w:r>
    </w:p>
    <w:p w:rsidR="00CE497C" w:rsidRPr="00193982" w:rsidRDefault="00CE497C" w:rsidP="00CE497C">
      <w:pPr>
        <w:pStyle w:val="ad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ГПП 110/10 кВ «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>», проектной мощностью 2х25 МВА (фактическая мощность 17,9 МВА). Год ввода в эксплуатацию 1985.</w:t>
      </w:r>
    </w:p>
    <w:p w:rsidR="00CE497C" w:rsidRPr="00193982" w:rsidRDefault="00CE497C" w:rsidP="00CE497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Кроме центров питания 110 кВ, на территории города расположен </w:t>
      </w:r>
      <w:r w:rsidR="001C291E" w:rsidRPr="00193982">
        <w:rPr>
          <w:color w:val="000000" w:themeColor="text1"/>
        </w:rPr>
        <w:t>центр питания 35 кВ: ПС-60 35/6</w:t>
      </w:r>
      <w:r w:rsidRPr="00193982">
        <w:rPr>
          <w:color w:val="000000" w:themeColor="text1"/>
        </w:rPr>
        <w:t xml:space="preserve"> кВ </w:t>
      </w:r>
      <w:r w:rsidR="001C291E" w:rsidRPr="00193982">
        <w:rPr>
          <w:color w:val="000000" w:themeColor="text1"/>
        </w:rPr>
        <w:t>"</w:t>
      </w:r>
      <w:proofErr w:type="spellStart"/>
      <w:r w:rsidR="001C291E" w:rsidRPr="00193982">
        <w:rPr>
          <w:color w:val="000000" w:themeColor="text1"/>
        </w:rPr>
        <w:t>Водогон</w:t>
      </w:r>
      <w:proofErr w:type="spellEnd"/>
      <w:r w:rsidR="001C291E" w:rsidRPr="00193982">
        <w:rPr>
          <w:color w:val="000000" w:themeColor="text1"/>
        </w:rPr>
        <w:t>" (</w:t>
      </w:r>
      <w:r w:rsidRPr="00193982">
        <w:rPr>
          <w:color w:val="000000" w:themeColor="text1"/>
        </w:rPr>
        <w:t>"ВОС-2"</w:t>
      </w:r>
      <w:r w:rsidR="001C291E" w:rsidRPr="00193982">
        <w:rPr>
          <w:color w:val="000000" w:themeColor="text1"/>
        </w:rPr>
        <w:t>)</w:t>
      </w:r>
      <w:r w:rsidRPr="00193982">
        <w:rPr>
          <w:color w:val="000000" w:themeColor="text1"/>
        </w:rPr>
        <w:t>, проектной мощностью 2х40 МВА (фактической мощностью 0,88 МВА). Год ввода в эксплуатацию - 1987.</w:t>
      </w:r>
    </w:p>
    <w:p w:rsidR="00CE497C" w:rsidRPr="00193982" w:rsidRDefault="00CE497C" w:rsidP="00CE497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Средний фактический износ подстанции 110 кВ составляет 77,6 %, подстанций 35 кВ - 75,5 %.</w:t>
      </w:r>
    </w:p>
    <w:p w:rsidR="00CE497C" w:rsidRPr="00193982" w:rsidRDefault="00CE497C" w:rsidP="00CE497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Протяженность электрических сетей в городе составляет 150 км.</w:t>
      </w:r>
    </w:p>
    <w:p w:rsidR="00CE497C" w:rsidRPr="00193982" w:rsidRDefault="00CE497C" w:rsidP="00CE497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Основными распределительными сетями в муниципальном образовании являются сети напряжением 110-35 кВ, выполненные на металлических и железобетонных опорах и 10 кВ, как правило, в кабельном исполнении. </w:t>
      </w:r>
    </w:p>
    <w:p w:rsidR="00CE497C" w:rsidRPr="00193982" w:rsidRDefault="00CE497C" w:rsidP="00CE497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>Средний износ линий напряжением 110 кВ составляет 60,6 %, напряжением 35 кВ - 59,3 %.</w:t>
      </w:r>
    </w:p>
    <w:p w:rsidR="00CE497C" w:rsidRPr="00193982" w:rsidRDefault="00CE497C" w:rsidP="00CE497C">
      <w:pPr>
        <w:spacing w:line="360" w:lineRule="auto"/>
        <w:ind w:left="0" w:firstLine="567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На планируемый срок электроснабжение потребителей в границах г. Северодвинска намечается от существующих понизительных подстанций 35 кВ и выше с присоединением к ним новых нагрузок.</w:t>
      </w:r>
    </w:p>
    <w:p w:rsidR="00CE497C" w:rsidRPr="00193982" w:rsidRDefault="00CE497C" w:rsidP="00CE497C">
      <w:pPr>
        <w:spacing w:line="360" w:lineRule="auto"/>
        <w:ind w:left="0" w:firstLine="567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 xml:space="preserve">Суммарные электрические нагрузки потребителей города на жилищно-коммунальные нужды возрастут и составят ориентировочно: </w:t>
      </w:r>
    </w:p>
    <w:p w:rsidR="00CE497C" w:rsidRPr="00193982" w:rsidRDefault="00CE497C" w:rsidP="00CE497C">
      <w:pPr>
        <w:pStyle w:val="ad"/>
        <w:numPr>
          <w:ilvl w:val="0"/>
          <w:numId w:val="30"/>
        </w:numPr>
        <w:spacing w:line="360" w:lineRule="auto"/>
        <w:jc w:val="both"/>
        <w:rPr>
          <w:b/>
          <w:bCs/>
          <w:color w:val="000000" w:themeColor="text1"/>
        </w:rPr>
      </w:pPr>
      <w:r w:rsidRPr="00193982">
        <w:rPr>
          <w:bCs/>
          <w:color w:val="000000" w:themeColor="text1"/>
        </w:rPr>
        <w:t xml:space="preserve">на 1-ю очередь (2020 г.) всего - </w:t>
      </w:r>
      <w:r w:rsidRPr="00193982">
        <w:rPr>
          <w:b/>
          <w:bCs/>
          <w:color w:val="000000" w:themeColor="text1"/>
        </w:rPr>
        <w:t>182,7 МВт,</w:t>
      </w:r>
      <w:r w:rsidRPr="00193982">
        <w:rPr>
          <w:bCs/>
          <w:color w:val="000000" w:themeColor="text1"/>
        </w:rPr>
        <w:t xml:space="preserve"> в том числе потребление на коммунально-бытовые нужды - </w:t>
      </w:r>
      <w:r w:rsidRPr="00193982">
        <w:rPr>
          <w:b/>
          <w:bCs/>
          <w:color w:val="000000" w:themeColor="text1"/>
        </w:rPr>
        <w:t>40,5 МВт (22,2 %);</w:t>
      </w:r>
    </w:p>
    <w:p w:rsidR="00CE497C" w:rsidRPr="00193982" w:rsidRDefault="00CE497C" w:rsidP="00CE497C">
      <w:pPr>
        <w:pStyle w:val="ad"/>
        <w:numPr>
          <w:ilvl w:val="0"/>
          <w:numId w:val="30"/>
        </w:numPr>
        <w:spacing w:line="360" w:lineRule="auto"/>
        <w:jc w:val="both"/>
        <w:rPr>
          <w:b/>
          <w:bCs/>
          <w:color w:val="000000" w:themeColor="text1"/>
        </w:rPr>
      </w:pPr>
      <w:r w:rsidRPr="00193982">
        <w:rPr>
          <w:bCs/>
          <w:color w:val="000000" w:themeColor="text1"/>
        </w:rPr>
        <w:t xml:space="preserve">на расчетный срок (2035 г.) всего - </w:t>
      </w:r>
      <w:r w:rsidRPr="00193982">
        <w:rPr>
          <w:b/>
          <w:bCs/>
          <w:color w:val="000000" w:themeColor="text1"/>
        </w:rPr>
        <w:t>256,9 МВт,</w:t>
      </w:r>
      <w:r w:rsidRPr="00193982">
        <w:rPr>
          <w:bCs/>
          <w:color w:val="000000" w:themeColor="text1"/>
        </w:rPr>
        <w:t xml:space="preserve"> в том числе потребление на коммунально-бытовые нужды - </w:t>
      </w:r>
      <w:r w:rsidRPr="00193982">
        <w:rPr>
          <w:b/>
          <w:bCs/>
          <w:color w:val="000000" w:themeColor="text1"/>
        </w:rPr>
        <w:t>75,3 МВт (29,3 %).</w:t>
      </w:r>
    </w:p>
    <w:p w:rsidR="001668FB" w:rsidRPr="00193982" w:rsidRDefault="00CE497C" w:rsidP="00CE497C">
      <w:pPr>
        <w:spacing w:line="360" w:lineRule="auto"/>
        <w:ind w:left="0" w:firstLine="567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Планировочные решения и удельные нормативные показатели, положенные в основу проекта, приняты в соответствии с ВНС-97-83 соответственно составят: удельная электрическая нагрузка 450 Вт/жит. на расчетный срок (2035 г.) и 350 Вт/жит. на 1-ю очередь (2020 г.).</w:t>
      </w:r>
    </w:p>
    <w:p w:rsidR="007A5CF0" w:rsidRPr="00193982" w:rsidRDefault="007A5CF0" w:rsidP="007A5CF0">
      <w:pPr>
        <w:spacing w:line="360" w:lineRule="auto"/>
        <w:ind w:left="0" w:firstLine="567"/>
        <w:jc w:val="both"/>
        <w:rPr>
          <w:b/>
          <w:bCs/>
          <w:color w:val="000000" w:themeColor="text1"/>
        </w:rPr>
      </w:pPr>
      <w:r w:rsidRPr="00193982">
        <w:rPr>
          <w:b/>
          <w:bCs/>
          <w:color w:val="000000" w:themeColor="text1"/>
        </w:rPr>
        <w:t>Мероприятия по перспективному развитию электроснабжению г. Северодвинска: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Реконструкция трансформаторов на ТЭЦ-1 с увеличением мощности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Установка 3-го трансформатора 40 МВА с реконструкцией ОРУ-110 кВ на ПС-27 «Северодвинская»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Реконструкция ПС-67 «Южная» с заменой трансформаторов на 2х25 МВА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ВЛ-110 кВ от ПС-27 "Северодвинская" до ПС-55 "</w:t>
      </w:r>
      <w:proofErr w:type="spellStart"/>
      <w:r w:rsidRPr="00193982">
        <w:rPr>
          <w:bCs/>
          <w:color w:val="000000" w:themeColor="text1"/>
        </w:rPr>
        <w:t>Западная-Р</w:t>
      </w:r>
      <w:proofErr w:type="spellEnd"/>
      <w:r w:rsidRPr="00193982">
        <w:rPr>
          <w:bCs/>
          <w:color w:val="000000" w:themeColor="text1"/>
        </w:rPr>
        <w:t>" протяженностью 7,0 км с целью надежности электроснабжения потребителей и создания оптимальной схемы сети110 кВ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Реконструкция ВЛ-110 кВ «Северодвинская-1» протяженностью 10,5 км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Реконструкция ВЛ-110 кВ «Северодвинская-2» протяженностью 11,6 км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КЛ 10 кВ от ПС-38 до РП-1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lastRenderedPageBreak/>
        <w:t>Строительство КЛ 10 кВ от РУ-10 кВ ТЭЦ-1 до РП-1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 xml:space="preserve">Строительство КЛ 10 кВ фидера 36 «Д» от ТЭЦ-1 до РП-2п о. </w:t>
      </w:r>
      <w:proofErr w:type="spellStart"/>
      <w:r w:rsidRPr="00193982">
        <w:rPr>
          <w:bCs/>
          <w:color w:val="000000" w:themeColor="text1"/>
        </w:rPr>
        <w:t>Ягры</w:t>
      </w:r>
      <w:proofErr w:type="spellEnd"/>
      <w:r w:rsidRPr="00193982">
        <w:rPr>
          <w:bCs/>
          <w:color w:val="000000" w:themeColor="text1"/>
        </w:rPr>
        <w:t xml:space="preserve"> протяженностью 4,5 км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КЛ 10 кВ от ПС-55 до РП-2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КЛ 10 кВ от ПС-38 до РП-2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КЛ 10 кВ от ПС-27 до РП-3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КЛ 10 кВ от ПС-55 до РП-6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КЛ 10 кВ от РП-1 до РП-2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КЛ 10 кВ от ПС-67 до РП-12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нового РП в районе ПС-27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КЛ 10 кВ от ПС-27 до нового РП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Строительство КЛ 10 кВ от ПС-55 до нового РП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Реконструкция РП-6 с заменой оборудования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Реконструкция РП-1, РП-2, РП-3 в части усиления сборных шин 10 кВ и замены выключателей, коммутирующих реконструируемые линии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Установка двух ячеек 10 кВ на ПС-67 «Южная» на разных секциях шин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Установка двух ячеек 10 кВ на ПС-55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Перевод КЛ-10 кВ фидера 27-13 ТП-135 с ПС-27 на новый РП (1-я очередь).</w:t>
      </w:r>
    </w:p>
    <w:p w:rsidR="007A5CF0" w:rsidRPr="00193982" w:rsidRDefault="007A5CF0" w:rsidP="007A5CF0">
      <w:pPr>
        <w:pStyle w:val="ad"/>
        <w:numPr>
          <w:ilvl w:val="0"/>
          <w:numId w:val="31"/>
        </w:numPr>
        <w:spacing w:line="360" w:lineRule="auto"/>
        <w:jc w:val="both"/>
        <w:rPr>
          <w:bCs/>
          <w:color w:val="000000" w:themeColor="text1"/>
        </w:rPr>
      </w:pPr>
      <w:r w:rsidRPr="00193982">
        <w:rPr>
          <w:bCs/>
          <w:color w:val="000000" w:themeColor="text1"/>
        </w:rPr>
        <w:t>Капитальный ремонт электрических сетей на территории города (расчетный срок).</w:t>
      </w:r>
    </w:p>
    <w:p w:rsidR="00F74210" w:rsidRPr="00193982" w:rsidRDefault="00F74210" w:rsidP="00DA67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7A5CF0" w:rsidRPr="00193982" w:rsidRDefault="007A5CF0" w:rsidP="001C291E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ТЕПЛОСНАБЖЕНИЕ</w:t>
      </w:r>
    </w:p>
    <w:p w:rsidR="00825BC8" w:rsidRPr="00193982" w:rsidRDefault="00825BC8" w:rsidP="00825BC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Основными источниками централизованного теплоснабжения является ТЭЦ-1 и ТЭЦ-2 "ТГК-2" "</w:t>
      </w:r>
      <w:proofErr w:type="spellStart"/>
      <w:r w:rsidRPr="00193982">
        <w:rPr>
          <w:color w:val="000000" w:themeColor="text1"/>
        </w:rPr>
        <w:t>Архэнерго</w:t>
      </w:r>
      <w:proofErr w:type="spellEnd"/>
      <w:r w:rsidRPr="00193982">
        <w:rPr>
          <w:color w:val="000000" w:themeColor="text1"/>
        </w:rPr>
        <w:t xml:space="preserve">", а также квартальная котельная пос. </w:t>
      </w:r>
      <w:proofErr w:type="spellStart"/>
      <w:r w:rsidRPr="00193982">
        <w:rPr>
          <w:color w:val="000000" w:themeColor="text1"/>
        </w:rPr>
        <w:t>Водогон</w:t>
      </w:r>
      <w:proofErr w:type="spellEnd"/>
      <w:r w:rsidRPr="00193982">
        <w:rPr>
          <w:color w:val="000000" w:themeColor="text1"/>
        </w:rPr>
        <w:t xml:space="preserve"> (ул. </w:t>
      </w:r>
      <w:proofErr w:type="spellStart"/>
      <w:r w:rsidRPr="00193982">
        <w:rPr>
          <w:color w:val="000000" w:themeColor="text1"/>
        </w:rPr>
        <w:t>Водогон</w:t>
      </w:r>
      <w:proofErr w:type="spellEnd"/>
      <w:r w:rsidRPr="00193982">
        <w:rPr>
          <w:color w:val="000000" w:themeColor="text1"/>
        </w:rPr>
        <w:t>).</w:t>
      </w:r>
    </w:p>
    <w:p w:rsidR="00825BC8" w:rsidRPr="00193982" w:rsidRDefault="00825BC8" w:rsidP="00825BC8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Тепловая мощность ТЭЦ-1 составляет </w:t>
      </w:r>
      <w:r w:rsidRPr="00193982">
        <w:rPr>
          <w:b/>
          <w:color w:val="000000" w:themeColor="text1"/>
        </w:rPr>
        <w:t>692,1 Гкал/час</w:t>
      </w:r>
      <w:r w:rsidRPr="00193982">
        <w:rPr>
          <w:color w:val="000000" w:themeColor="text1"/>
        </w:rPr>
        <w:t xml:space="preserve">, отпуск тепла от источника потребителям пара и воды - </w:t>
      </w:r>
      <w:r w:rsidRPr="00193982">
        <w:rPr>
          <w:b/>
          <w:color w:val="000000" w:themeColor="text1"/>
        </w:rPr>
        <w:t>439,5 Гкал/час.</w:t>
      </w:r>
    </w:p>
    <w:p w:rsidR="00825BC8" w:rsidRPr="00193982" w:rsidRDefault="00825BC8" w:rsidP="00825BC8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Тепловая мощность ТЭЦ-2 составляет </w:t>
      </w:r>
      <w:r w:rsidRPr="00193982">
        <w:rPr>
          <w:b/>
          <w:color w:val="000000" w:themeColor="text1"/>
        </w:rPr>
        <w:t>1061,3 Гкал/час</w:t>
      </w:r>
      <w:r w:rsidRPr="00193982">
        <w:rPr>
          <w:color w:val="000000" w:themeColor="text1"/>
        </w:rPr>
        <w:t xml:space="preserve">, отпуск тепла от источника потребителям пара и воды - </w:t>
      </w:r>
      <w:r w:rsidRPr="00193982">
        <w:rPr>
          <w:b/>
          <w:color w:val="000000" w:themeColor="text1"/>
        </w:rPr>
        <w:t>463,2 Гкал/час.</w:t>
      </w:r>
    </w:p>
    <w:p w:rsidR="00825BC8" w:rsidRPr="00193982" w:rsidRDefault="00825BC8" w:rsidP="00825BC8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lastRenderedPageBreak/>
        <w:t xml:space="preserve">Тепловая мощность котельной пос. </w:t>
      </w:r>
      <w:proofErr w:type="spellStart"/>
      <w:r w:rsidRPr="00193982">
        <w:rPr>
          <w:color w:val="000000" w:themeColor="text1"/>
        </w:rPr>
        <w:t>Водогон</w:t>
      </w:r>
      <w:proofErr w:type="spellEnd"/>
      <w:r w:rsidRPr="00193982">
        <w:rPr>
          <w:color w:val="000000" w:themeColor="text1"/>
        </w:rPr>
        <w:t xml:space="preserve"> (ул. </w:t>
      </w:r>
      <w:proofErr w:type="spellStart"/>
      <w:r w:rsidRPr="00193982">
        <w:rPr>
          <w:color w:val="000000" w:themeColor="text1"/>
        </w:rPr>
        <w:t>Водогон</w:t>
      </w:r>
      <w:proofErr w:type="spellEnd"/>
      <w:r w:rsidRPr="00193982">
        <w:rPr>
          <w:color w:val="000000" w:themeColor="text1"/>
        </w:rPr>
        <w:t xml:space="preserve">) составляет около </w:t>
      </w:r>
      <w:r w:rsidRPr="00193982">
        <w:rPr>
          <w:b/>
          <w:color w:val="000000" w:themeColor="text1"/>
        </w:rPr>
        <w:t>0,6 Гкал/час</w:t>
      </w:r>
      <w:r w:rsidRPr="00193982">
        <w:rPr>
          <w:color w:val="000000" w:themeColor="text1"/>
        </w:rPr>
        <w:t xml:space="preserve">, отпуск тепла от источника потребителям - </w:t>
      </w:r>
      <w:r w:rsidRPr="00193982">
        <w:rPr>
          <w:b/>
          <w:color w:val="000000" w:themeColor="text1"/>
        </w:rPr>
        <w:t>0,17 Гкал/час.</w:t>
      </w:r>
    </w:p>
    <w:p w:rsidR="00825BC8" w:rsidRPr="00193982" w:rsidRDefault="00825BC8" w:rsidP="00825BC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Общая мощность</w:t>
      </w:r>
      <w:r w:rsidRPr="00193982">
        <w:rPr>
          <w:color w:val="000000" w:themeColor="text1"/>
        </w:rPr>
        <w:t xml:space="preserve"> всех трех (3) источников теплоснабжения составляет около </w:t>
      </w:r>
      <w:r w:rsidRPr="00193982">
        <w:rPr>
          <w:b/>
          <w:color w:val="000000" w:themeColor="text1"/>
        </w:rPr>
        <w:t>1754,0 Гкал/час.</w:t>
      </w:r>
      <w:r w:rsidRPr="00193982">
        <w:rPr>
          <w:color w:val="000000" w:themeColor="text1"/>
        </w:rPr>
        <w:t xml:space="preserve"> При существующей потребности в тепле на уровне </w:t>
      </w:r>
      <w:r w:rsidRPr="00193982">
        <w:rPr>
          <w:b/>
          <w:color w:val="000000" w:themeColor="text1"/>
        </w:rPr>
        <w:t>831,43 Гкал/час,</w:t>
      </w:r>
      <w:r w:rsidRPr="00193982">
        <w:rPr>
          <w:color w:val="000000" w:themeColor="text1"/>
        </w:rPr>
        <w:t xml:space="preserve"> общий отпуск пара и воды составляет </w:t>
      </w:r>
      <w:r w:rsidRPr="00193982">
        <w:rPr>
          <w:b/>
          <w:color w:val="000000" w:themeColor="text1"/>
        </w:rPr>
        <w:t>902,87 Гкал/час</w:t>
      </w:r>
      <w:r w:rsidRPr="00193982">
        <w:rPr>
          <w:color w:val="000000" w:themeColor="text1"/>
        </w:rPr>
        <w:t xml:space="preserve"> (потери тепловой энергии в сетях - 71,44 Гкал/час.</w:t>
      </w:r>
    </w:p>
    <w:p w:rsidR="00825BC8" w:rsidRPr="00193982" w:rsidRDefault="00825BC8" w:rsidP="00825BC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Удельный вес площади жилищного фонда, оборудованного центральным теплоснабжением составляет 98,7 %, горячим водоснабжением 98,6 %.</w:t>
      </w:r>
    </w:p>
    <w:p w:rsidR="00825BC8" w:rsidRPr="00193982" w:rsidRDefault="00825BC8" w:rsidP="00825BC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Основными источниками теплоснабжения города является ТЭЦ-1 и ТЭЦ-2 "ТГК-2" "</w:t>
      </w:r>
      <w:proofErr w:type="spellStart"/>
      <w:r w:rsidRPr="00193982">
        <w:rPr>
          <w:color w:val="000000" w:themeColor="text1"/>
        </w:rPr>
        <w:t>Архэнерго</w:t>
      </w:r>
      <w:proofErr w:type="spellEnd"/>
      <w:r w:rsidRPr="00193982">
        <w:rPr>
          <w:color w:val="000000" w:themeColor="text1"/>
        </w:rPr>
        <w:t>".</w:t>
      </w:r>
    </w:p>
    <w:p w:rsidR="00825BC8" w:rsidRPr="00193982" w:rsidRDefault="00825BC8" w:rsidP="00825BC8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Мероприятия по теплоснабжению города:</w:t>
      </w:r>
    </w:p>
    <w:p w:rsidR="00825BC8" w:rsidRPr="00193982" w:rsidRDefault="00825BC8" w:rsidP="00825BC8">
      <w:pPr>
        <w:pStyle w:val="ad"/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Выполнение мероприятий по переходу с "открытой" системы горячего водоснабжения на "закрытую" в соответствии с Федеральным законом "О теплоснабжении" от 27.07.2010 г. № 190-ФЗ (1-я очередь).</w:t>
      </w:r>
    </w:p>
    <w:p w:rsidR="00825BC8" w:rsidRPr="00193982" w:rsidRDefault="00825BC8" w:rsidP="00825BC8">
      <w:pPr>
        <w:pStyle w:val="ad"/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 новых и реконструкция существующих магистральных и квартальных сетей города для обеспечения теплом новых промышленных и гражданских объектов, застройка которых осуществляется в соответствии с перспективным планом капитального строительства (расчетный срок).</w:t>
      </w:r>
    </w:p>
    <w:p w:rsidR="00825BC8" w:rsidRPr="00193982" w:rsidRDefault="00825BC8" w:rsidP="00825BC8">
      <w:pPr>
        <w:pStyle w:val="ad"/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 ГНУ (</w:t>
      </w:r>
      <w:proofErr w:type="spellStart"/>
      <w:r w:rsidRPr="00193982">
        <w:rPr>
          <w:color w:val="000000" w:themeColor="text1"/>
        </w:rPr>
        <w:t>газонормальной</w:t>
      </w:r>
      <w:proofErr w:type="spellEnd"/>
      <w:r w:rsidRPr="00193982">
        <w:rPr>
          <w:color w:val="000000" w:themeColor="text1"/>
        </w:rPr>
        <w:t xml:space="preserve"> установки) на газовой котельной ООО "Северодвинский Агрокомбинат" (1-я очередь).</w:t>
      </w:r>
    </w:p>
    <w:p w:rsidR="00825BC8" w:rsidRPr="00193982" w:rsidRDefault="00825BC8" w:rsidP="00825BC8">
      <w:pPr>
        <w:pStyle w:val="ad"/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Оснащение домовыми приборами учета энергоресурсов жилых домов (1-я очередь).</w:t>
      </w:r>
    </w:p>
    <w:p w:rsidR="009945A8" w:rsidRPr="00193982" w:rsidRDefault="009945A8" w:rsidP="00DA67DA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825BC8" w:rsidRPr="00193982" w:rsidRDefault="00825BC8" w:rsidP="001C291E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ГАЗОСНАБЖЕНИЕ</w:t>
      </w:r>
    </w:p>
    <w:p w:rsidR="00147249" w:rsidRPr="00193982" w:rsidRDefault="00147249" w:rsidP="001472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Источником подачи природного газа в г. Северодвинске является </w:t>
      </w:r>
      <w:r w:rsidRPr="00193982">
        <w:rPr>
          <w:b/>
          <w:color w:val="000000" w:themeColor="text1"/>
        </w:rPr>
        <w:t>ГРС</w:t>
      </w:r>
      <w:r w:rsidRPr="00193982">
        <w:rPr>
          <w:color w:val="000000" w:themeColor="text1"/>
        </w:rPr>
        <w:t xml:space="preserve"> </w:t>
      </w:r>
      <w:r w:rsidRPr="00193982">
        <w:rPr>
          <w:b/>
          <w:color w:val="000000" w:themeColor="text1"/>
        </w:rPr>
        <w:t>"Северодвинск"</w:t>
      </w:r>
      <w:r w:rsidRPr="00193982">
        <w:rPr>
          <w:color w:val="000000" w:themeColor="text1"/>
        </w:rPr>
        <w:t xml:space="preserve">, расположенная в пос. </w:t>
      </w:r>
      <w:proofErr w:type="spellStart"/>
      <w:r w:rsidRPr="00193982">
        <w:rPr>
          <w:color w:val="000000" w:themeColor="text1"/>
        </w:rPr>
        <w:t>Рикасиха</w:t>
      </w:r>
      <w:proofErr w:type="spellEnd"/>
      <w:r w:rsidRPr="00193982">
        <w:rPr>
          <w:color w:val="000000" w:themeColor="text1"/>
        </w:rPr>
        <w:t>.</w:t>
      </w:r>
    </w:p>
    <w:p w:rsidR="00147249" w:rsidRPr="00193982" w:rsidRDefault="00147249" w:rsidP="001472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От ГРС "Северодвинск" проложен межпоселковый газопровод высокого давления диаметром 1000-530 мм и давлением Р ≤ 1,2 МПа. Межпоселковый газопровод проложен вдоль Архангельского шоссе и далее по Окружной улице до ввода на ТЭЦ-2 и на ГРП №5. По этому газопроводу с ГРП № 5 газ под давлением Р ≤ 0,6 МПа подается на ОАО «ПО «</w:t>
      </w:r>
      <w:proofErr w:type="spellStart"/>
      <w:r w:rsidRPr="00193982">
        <w:rPr>
          <w:color w:val="000000" w:themeColor="text1"/>
        </w:rPr>
        <w:t>Севмаш</w:t>
      </w:r>
      <w:proofErr w:type="spellEnd"/>
      <w:r w:rsidRPr="00193982">
        <w:rPr>
          <w:color w:val="000000" w:themeColor="text1"/>
        </w:rPr>
        <w:t>» и ОАО «ЦС «Звездочка».</w:t>
      </w:r>
    </w:p>
    <w:p w:rsidR="00147249" w:rsidRPr="00193982" w:rsidRDefault="00147249" w:rsidP="001472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>В настоящее время газоснабжение жителей г. Северодвинска осуществляется привозным сжиженным углеводородным газом (СУГ). Газ для коммунально-бытового потребления используется с Северодвинской газонаполнительной станции ОАО "</w:t>
      </w:r>
      <w:proofErr w:type="spellStart"/>
      <w:r w:rsidRPr="00193982">
        <w:rPr>
          <w:color w:val="000000" w:themeColor="text1"/>
        </w:rPr>
        <w:t>Архангельскколбгаз</w:t>
      </w:r>
      <w:proofErr w:type="spellEnd"/>
      <w:r w:rsidRPr="00193982">
        <w:rPr>
          <w:color w:val="000000" w:themeColor="text1"/>
        </w:rPr>
        <w:t xml:space="preserve">" (г. Северодвинск, Грузовой проезд, 8), расположенной на территории Юго-восточного </w:t>
      </w:r>
      <w:proofErr w:type="spellStart"/>
      <w:r w:rsidRPr="00193982">
        <w:rPr>
          <w:color w:val="000000" w:themeColor="text1"/>
        </w:rPr>
        <w:t>промузла</w:t>
      </w:r>
      <w:proofErr w:type="spellEnd"/>
      <w:r w:rsidRPr="00193982">
        <w:rPr>
          <w:color w:val="000000" w:themeColor="text1"/>
        </w:rPr>
        <w:t xml:space="preserve"> (за пределами новой границы города). </w:t>
      </w:r>
    </w:p>
    <w:p w:rsidR="00147249" w:rsidRPr="00193982" w:rsidRDefault="00147249" w:rsidP="001472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Потребление сжиженного углеводородного газа в настоящее время в городе около 9000 тыс. т/год.</w:t>
      </w:r>
    </w:p>
    <w:p w:rsidR="00147249" w:rsidRPr="00193982" w:rsidRDefault="00147249" w:rsidP="001472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Обеспеченность жилищного фонда газом (СУГ) составляет 72,1 %.</w:t>
      </w:r>
    </w:p>
    <w:p w:rsidR="00147249" w:rsidRPr="00193982" w:rsidRDefault="00147249" w:rsidP="001472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Газ высокого давления (Р ≤ 1,2 МПа) будет подаваться наиболее крупным потребителям (ТЭЦ, крупнейшие промпредприятия), а также на ГРП высокого давления. В городе построена одна ГРП № 4 (Р ≤ 0,6 МПа),  расположенная вблизи ТЭЦ-2 с расчетным расходом газа 4630 м</w:t>
      </w:r>
      <w:r w:rsidRPr="00193982">
        <w:rPr>
          <w:color w:val="000000" w:themeColor="text1"/>
          <w:vertAlign w:val="superscript"/>
        </w:rPr>
        <w:t>3</w:t>
      </w:r>
      <w:r w:rsidRPr="00193982">
        <w:rPr>
          <w:color w:val="000000" w:themeColor="text1"/>
        </w:rPr>
        <w:t>/час, а также намечены три головных ГРП высокого давления:</w:t>
      </w:r>
    </w:p>
    <w:p w:rsidR="00147249" w:rsidRPr="00193982" w:rsidRDefault="00147249" w:rsidP="00147249">
      <w:pPr>
        <w:pStyle w:val="ad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ГРП № 1 (Р ≤ 0,6 МПа), расположена на Архангельском шоссе с расчетным расходом газа 15545 м</w:t>
      </w:r>
      <w:r w:rsidRPr="00193982">
        <w:rPr>
          <w:color w:val="000000" w:themeColor="text1"/>
          <w:vertAlign w:val="superscript"/>
        </w:rPr>
        <w:t>3</w:t>
      </w:r>
      <w:r w:rsidRPr="00193982">
        <w:rPr>
          <w:color w:val="000000" w:themeColor="text1"/>
        </w:rPr>
        <w:t>/час;</w:t>
      </w:r>
    </w:p>
    <w:p w:rsidR="00147249" w:rsidRPr="00193982" w:rsidRDefault="00147249" w:rsidP="00147249">
      <w:pPr>
        <w:pStyle w:val="ad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ГРП № 2 (Р ≤ 1,2 МПа) расположена на Окружной улице с расчетным расходом газа 31979 м</w:t>
      </w:r>
      <w:r w:rsidRPr="00193982">
        <w:rPr>
          <w:color w:val="000000" w:themeColor="text1"/>
          <w:vertAlign w:val="superscript"/>
        </w:rPr>
        <w:t>3</w:t>
      </w:r>
      <w:r w:rsidRPr="00193982">
        <w:rPr>
          <w:color w:val="000000" w:themeColor="text1"/>
        </w:rPr>
        <w:t>/час;</w:t>
      </w:r>
    </w:p>
    <w:p w:rsidR="00147249" w:rsidRPr="00193982" w:rsidRDefault="00147249" w:rsidP="00147249">
      <w:pPr>
        <w:pStyle w:val="ad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ГРП № 3 (Р ≤ 0,6 МПа) расположена на о.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 xml:space="preserve"> с расчетным расходом газа 2825 м</w:t>
      </w:r>
      <w:r w:rsidRPr="00193982">
        <w:rPr>
          <w:color w:val="000000" w:themeColor="text1"/>
          <w:vertAlign w:val="superscript"/>
        </w:rPr>
        <w:t>3</w:t>
      </w:r>
      <w:r w:rsidRPr="00193982">
        <w:rPr>
          <w:color w:val="000000" w:themeColor="text1"/>
        </w:rPr>
        <w:t>/час.</w:t>
      </w:r>
    </w:p>
    <w:p w:rsidR="00147249" w:rsidRPr="00193982" w:rsidRDefault="00147249" w:rsidP="001472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ГРП № 3 является источником питания газопроводов среднего давления о.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>.</w:t>
      </w:r>
    </w:p>
    <w:p w:rsidR="00147249" w:rsidRPr="00193982" w:rsidRDefault="00147249" w:rsidP="001472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Газопроводы среднего давления должны представлять собой многократно закольцованную систему.</w:t>
      </w:r>
    </w:p>
    <w:p w:rsidR="00147249" w:rsidRPr="00193982" w:rsidRDefault="00147249" w:rsidP="001472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Общее потребление природного газа на расчетный срок планируется на уровне 1,18 млн. куб. м/год, на 1-ю очередь - 0,66 млн. куб. м/год.</w:t>
      </w:r>
    </w:p>
    <w:p w:rsidR="00AE583D" w:rsidRPr="00193982" w:rsidRDefault="00AE583D" w:rsidP="00AE583D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К основным мероприятиям по обеспечению природным газом объектов города относятся:</w:t>
      </w:r>
    </w:p>
    <w:p w:rsidR="00AE583D" w:rsidRPr="00193982" w:rsidRDefault="00AE583D" w:rsidP="00AE583D">
      <w:pPr>
        <w:pStyle w:val="ad"/>
        <w:numPr>
          <w:ilvl w:val="0"/>
          <w:numId w:val="89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Перевод на природный газ ТЭЦ-1 (расчетный срок)</w:t>
      </w:r>
      <w:r w:rsidR="00360A7B">
        <w:rPr>
          <w:color w:val="000000" w:themeColor="text1"/>
        </w:rPr>
        <w:t xml:space="preserve"> с целью улучшения общей экологической ситуации в городе и исключения негативных последствий использования в качестве топлива ТЭЦ-1 каменного угля и мазута.</w:t>
      </w:r>
    </w:p>
    <w:p w:rsidR="00AE583D" w:rsidRPr="00193982" w:rsidRDefault="00AE583D" w:rsidP="00AE583D">
      <w:pPr>
        <w:pStyle w:val="ad"/>
        <w:numPr>
          <w:ilvl w:val="0"/>
          <w:numId w:val="89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>Перевод на природный газ объектов жилищного строительства и коммунального хозяйства города (расчетный срок)</w:t>
      </w:r>
    </w:p>
    <w:p w:rsidR="00DA67DA" w:rsidRPr="00193982" w:rsidRDefault="00DA67DA" w:rsidP="0035748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B279D" w:rsidRPr="00193982" w:rsidRDefault="00DB279D" w:rsidP="0035748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B279D" w:rsidRPr="00193982" w:rsidRDefault="00DB279D" w:rsidP="00DB279D">
      <w:pPr>
        <w:pStyle w:val="afff0"/>
        <w:spacing w:line="360" w:lineRule="auto"/>
        <w:ind w:left="567"/>
      </w:pPr>
      <w:bookmarkStart w:id="12" w:name="_Toc428191362"/>
      <w:r w:rsidRPr="00193982">
        <w:t>6.5  МЕРОПРИЯТИЯ ПО ИНЖЕНЕРНОЙ ЗАЩИТЕ И БЛАГОУСТРОЙСТВУ ТЕРРИТОРИИ</w:t>
      </w:r>
      <w:bookmarkEnd w:id="12"/>
    </w:p>
    <w:p w:rsidR="00DB279D" w:rsidRPr="00193982" w:rsidRDefault="007F2FBC" w:rsidP="0035748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Основные мероприятия по инженерной защите и благоустройству территорий приводятся в положениях по территориальному планированию в следующем составе:</w:t>
      </w:r>
    </w:p>
    <w:p w:rsidR="007F2FBC" w:rsidRPr="00193982" w:rsidRDefault="007F2FBC" w:rsidP="00395BDC">
      <w:pPr>
        <w:pStyle w:val="ad"/>
        <w:numPr>
          <w:ilvl w:val="0"/>
          <w:numId w:val="8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защита от затопления;</w:t>
      </w:r>
    </w:p>
    <w:p w:rsidR="007F2FBC" w:rsidRPr="00193982" w:rsidRDefault="007F2FBC" w:rsidP="00395BDC">
      <w:pPr>
        <w:pStyle w:val="ad"/>
        <w:numPr>
          <w:ilvl w:val="0"/>
          <w:numId w:val="8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защита от подтопления;</w:t>
      </w:r>
    </w:p>
    <w:p w:rsidR="007F2FBC" w:rsidRPr="00193982" w:rsidRDefault="007F2FBC" w:rsidP="00395BDC">
      <w:pPr>
        <w:pStyle w:val="ad"/>
        <w:numPr>
          <w:ilvl w:val="0"/>
          <w:numId w:val="8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противоэрозионные и </w:t>
      </w:r>
      <w:proofErr w:type="spellStart"/>
      <w:r w:rsidRPr="00193982">
        <w:rPr>
          <w:color w:val="000000" w:themeColor="text1"/>
        </w:rPr>
        <w:t>противоабразионные</w:t>
      </w:r>
      <w:proofErr w:type="spellEnd"/>
      <w:r w:rsidRPr="00193982">
        <w:rPr>
          <w:color w:val="000000" w:themeColor="text1"/>
        </w:rPr>
        <w:t xml:space="preserve"> мероприятия;</w:t>
      </w:r>
    </w:p>
    <w:p w:rsidR="007F2FBC" w:rsidRPr="00193982" w:rsidRDefault="007F2FBC" w:rsidP="00395BDC">
      <w:pPr>
        <w:pStyle w:val="ad"/>
        <w:numPr>
          <w:ilvl w:val="0"/>
          <w:numId w:val="8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организация  и очистка поверхностного стока;</w:t>
      </w:r>
    </w:p>
    <w:p w:rsidR="007F2FBC" w:rsidRPr="00193982" w:rsidRDefault="007F2FBC" w:rsidP="00395BDC">
      <w:pPr>
        <w:pStyle w:val="ad"/>
        <w:numPr>
          <w:ilvl w:val="0"/>
          <w:numId w:val="8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благоустройство водоёмов;</w:t>
      </w:r>
    </w:p>
    <w:p w:rsidR="007F2FBC" w:rsidRPr="00193982" w:rsidRDefault="007F2FBC" w:rsidP="00395BDC">
      <w:pPr>
        <w:pStyle w:val="ad"/>
        <w:numPr>
          <w:ilvl w:val="0"/>
          <w:numId w:val="83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благоустройство </w:t>
      </w:r>
      <w:r w:rsidR="00193982">
        <w:rPr>
          <w:color w:val="000000" w:themeColor="text1"/>
        </w:rPr>
        <w:t>мест массового отдыха</w:t>
      </w:r>
      <w:r w:rsidRPr="00193982">
        <w:rPr>
          <w:color w:val="000000" w:themeColor="text1"/>
        </w:rPr>
        <w:t>.</w:t>
      </w:r>
    </w:p>
    <w:p w:rsidR="00E04A85" w:rsidRPr="00193982" w:rsidRDefault="00E04A85" w:rsidP="00E04A85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Кроме того, к вопросам благоустройства территории относится размещение (строительство, реконструкция) общественных туалетов.</w:t>
      </w:r>
    </w:p>
    <w:p w:rsidR="007F2FBC" w:rsidRPr="00193982" w:rsidRDefault="007F2FBC" w:rsidP="007F2FB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Приведенный состав инженерных мероприятий разработан в объеме, необходимом для обоснования планировочных решений и подлежит уточнению на последующих стадиях проектирования.</w:t>
      </w:r>
    </w:p>
    <w:p w:rsidR="007F2FBC" w:rsidRPr="00193982" w:rsidRDefault="007F2FBC" w:rsidP="007F2FBC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7F2FBC" w:rsidRPr="00193982" w:rsidRDefault="007F2FBC" w:rsidP="007F2FBC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ЗАЩИТА ОТ ЗАТОПЛЕНИЯ</w:t>
      </w:r>
    </w:p>
    <w:p w:rsidR="007F2FBC" w:rsidRPr="00193982" w:rsidRDefault="007F2FBC" w:rsidP="007F2FB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качестве </w:t>
      </w:r>
      <w:r w:rsidRPr="00193982">
        <w:rPr>
          <w:b/>
          <w:color w:val="000000" w:themeColor="text1"/>
        </w:rPr>
        <w:t>инженерной защиты</w:t>
      </w:r>
      <w:r w:rsidRPr="00193982">
        <w:rPr>
          <w:color w:val="000000" w:themeColor="text1"/>
        </w:rPr>
        <w:t xml:space="preserve"> от затопления на весь расчетный срок реализации генплана должна при капитальном строительстве проводиться подсыпка грунта (от 3,2 до 4,0 м), засыпка понижений рельефа, вертикальная планировка территории.</w:t>
      </w:r>
    </w:p>
    <w:p w:rsidR="005F22F1" w:rsidRPr="00193982" w:rsidRDefault="005F22F1" w:rsidP="007F2FBC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5F22F1" w:rsidRPr="00193982" w:rsidRDefault="005F22F1" w:rsidP="005F22F1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ЗАЩИТА ОТ ПОДТОПЛЕНИЯ</w:t>
      </w:r>
    </w:p>
    <w:p w:rsidR="005F22F1" w:rsidRPr="00193982" w:rsidRDefault="005F22F1" w:rsidP="005F22F1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Для защиты от подтопления необходимо выполнение комплекса мероприятий, обеспечивающих предотвращение подтопления территорий и отдельных объектов в зависимости от требований строительства, функционального использования и особенностей эксплуатации.</w:t>
      </w:r>
    </w:p>
    <w:p w:rsidR="005F22F1" w:rsidRPr="00193982" w:rsidRDefault="005F22F1" w:rsidP="005F22F1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>Защита от подтопления включает:</w:t>
      </w:r>
    </w:p>
    <w:p w:rsidR="005F22F1" w:rsidRPr="00193982" w:rsidRDefault="005F22F1" w:rsidP="00395BDC">
      <w:pPr>
        <w:numPr>
          <w:ilvl w:val="0"/>
          <w:numId w:val="8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локальную защиту от подтопления отдельно стоящих зданий и сооружений или группы зданий и сооружений локальными дренажами;</w:t>
      </w:r>
    </w:p>
    <w:p w:rsidR="005F22F1" w:rsidRPr="00193982" w:rsidRDefault="005F22F1" w:rsidP="00395BDC">
      <w:pPr>
        <w:numPr>
          <w:ilvl w:val="0"/>
          <w:numId w:val="8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подсыпку территории под вновь строящиеся отдельно стоящие здания или группу зданий;</w:t>
      </w:r>
    </w:p>
    <w:p w:rsidR="005F22F1" w:rsidRPr="00193982" w:rsidRDefault="005F22F1" w:rsidP="00395BDC">
      <w:pPr>
        <w:numPr>
          <w:ilvl w:val="0"/>
          <w:numId w:val="8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ликвидацию утечек из </w:t>
      </w:r>
      <w:proofErr w:type="spellStart"/>
      <w:r w:rsidRPr="00193982">
        <w:rPr>
          <w:color w:val="000000" w:themeColor="text1"/>
        </w:rPr>
        <w:t>водонесущих</w:t>
      </w:r>
      <w:proofErr w:type="spellEnd"/>
      <w:r w:rsidRPr="00193982">
        <w:rPr>
          <w:color w:val="000000" w:themeColor="text1"/>
        </w:rPr>
        <w:t xml:space="preserve"> коммуникаций и искусственных водоемов; </w:t>
      </w:r>
    </w:p>
    <w:p w:rsidR="005F22F1" w:rsidRPr="00193982" w:rsidRDefault="005F22F1" w:rsidP="00395BDC">
      <w:pPr>
        <w:numPr>
          <w:ilvl w:val="0"/>
          <w:numId w:val="84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систему мониторинга за режимом подземных и поверхностных вод, за расходами (утечками) и напорами в </w:t>
      </w:r>
      <w:proofErr w:type="spellStart"/>
      <w:r w:rsidRPr="00193982">
        <w:rPr>
          <w:color w:val="000000" w:themeColor="text1"/>
        </w:rPr>
        <w:t>водонесущих</w:t>
      </w:r>
      <w:proofErr w:type="spellEnd"/>
      <w:r w:rsidRPr="00193982">
        <w:rPr>
          <w:color w:val="000000" w:themeColor="text1"/>
        </w:rPr>
        <w:t xml:space="preserve"> коммуникациях, за деформациями оснований, зданий и сооружений, а также за работой сооружений инженерной защиты.</w:t>
      </w:r>
    </w:p>
    <w:p w:rsidR="005F22F1" w:rsidRPr="00193982" w:rsidRDefault="005F22F1" w:rsidP="005F22F1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соответствии со СНиП 2.06.15-85* понижение уровня грунтовых вод в зоне капитальной застройки предусматривается путем устройства закрытых дренажей, норма осушения 2,0 м. На территориях стадионов, парков и других озелененных территорий общего пользования допускается открытая осушительная сеть, норма осушения – не менее 1,0 м.</w:t>
      </w:r>
    </w:p>
    <w:p w:rsidR="005F22F1" w:rsidRPr="00193982" w:rsidRDefault="005F22F1" w:rsidP="007F2FBC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5F22F1" w:rsidRPr="00193982" w:rsidRDefault="005F22F1" w:rsidP="008E7BF7">
      <w:pPr>
        <w:keepNext/>
        <w:spacing w:line="360" w:lineRule="auto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ПРОТИВОЭРОЗИОННЫЕ И ПРОТИВОАБРАЗИОННЫЕ МЕРОПРИЯТИЯ. БЕРЕГОУКРЕПЛЕНИЕ</w:t>
      </w:r>
    </w:p>
    <w:p w:rsidR="008E7BF7" w:rsidRPr="00193982" w:rsidRDefault="008E7BF7" w:rsidP="008E7BF7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Для предотвращения плоскостной и овражной </w:t>
      </w:r>
      <w:r w:rsidRPr="00193982">
        <w:rPr>
          <w:b/>
          <w:color w:val="000000" w:themeColor="text1"/>
        </w:rPr>
        <w:t>эрозии</w:t>
      </w:r>
      <w:r w:rsidRPr="00193982">
        <w:rPr>
          <w:color w:val="000000" w:themeColor="text1"/>
        </w:rPr>
        <w:t xml:space="preserve"> планируется выполнять следующий комплекс природоохранных мер:</w:t>
      </w:r>
    </w:p>
    <w:p w:rsidR="008E7BF7" w:rsidRPr="00193982" w:rsidRDefault="008E7BF7" w:rsidP="00395BDC">
      <w:pPr>
        <w:pStyle w:val="ad"/>
        <w:numPr>
          <w:ilvl w:val="0"/>
          <w:numId w:val="8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максимальное сохранение естественного стока – устройство </w:t>
      </w:r>
      <w:proofErr w:type="spellStart"/>
      <w:r w:rsidRPr="00193982">
        <w:rPr>
          <w:color w:val="000000" w:themeColor="text1"/>
        </w:rPr>
        <w:t>водопропусков</w:t>
      </w:r>
      <w:proofErr w:type="spellEnd"/>
      <w:r w:rsidRPr="00193982">
        <w:rPr>
          <w:color w:val="000000" w:themeColor="text1"/>
        </w:rPr>
        <w:t xml:space="preserve">; </w:t>
      </w:r>
    </w:p>
    <w:p w:rsidR="008E7BF7" w:rsidRPr="00193982" w:rsidRDefault="008E7BF7" w:rsidP="00395BDC">
      <w:pPr>
        <w:pStyle w:val="ad"/>
        <w:numPr>
          <w:ilvl w:val="0"/>
          <w:numId w:val="8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регулирование поверхностного стока;</w:t>
      </w:r>
    </w:p>
    <w:p w:rsidR="008E7BF7" w:rsidRPr="00193982" w:rsidRDefault="008E7BF7" w:rsidP="00395BDC">
      <w:pPr>
        <w:pStyle w:val="ad"/>
        <w:numPr>
          <w:ilvl w:val="0"/>
          <w:numId w:val="8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при необходимости организация открытого или закрытого дренажа.</w:t>
      </w:r>
    </w:p>
    <w:p w:rsidR="008E7BF7" w:rsidRPr="00193982" w:rsidRDefault="008E7BF7" w:rsidP="008E7BF7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составе противоэрозионных мероприятий проектом предусматриваются мероприятия по регулированию русел водотоков в составе расчистки, уширения, углубления с целью увеличения пропускной способности.</w:t>
      </w:r>
    </w:p>
    <w:p w:rsidR="008E7BF7" w:rsidRPr="00193982" w:rsidRDefault="008E7BF7" w:rsidP="008E7BF7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Береговая полоса Двинского залива Белого моря в пределах территории города имеет изогнутую фор</w:t>
      </w:r>
      <w:r w:rsidRPr="00193982">
        <w:rPr>
          <w:color w:val="000000" w:themeColor="text1"/>
        </w:rPr>
        <w:softHyphen/>
        <w:t xml:space="preserve">му со сложным рельефом местности и подвержена морской </w:t>
      </w:r>
      <w:r w:rsidRPr="00193982">
        <w:rPr>
          <w:b/>
          <w:color w:val="000000" w:themeColor="text1"/>
        </w:rPr>
        <w:t>абразии</w:t>
      </w:r>
      <w:r w:rsidRPr="00193982">
        <w:rPr>
          <w:color w:val="000000" w:themeColor="text1"/>
        </w:rPr>
        <w:t xml:space="preserve"> в той или иной степени. </w:t>
      </w:r>
    </w:p>
    <w:p w:rsidR="008E7BF7" w:rsidRPr="00193982" w:rsidRDefault="008E7BF7" w:rsidP="008E7BF7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Для стабилизации </w:t>
      </w:r>
      <w:r w:rsidRPr="00193982">
        <w:rPr>
          <w:b/>
          <w:color w:val="000000" w:themeColor="text1"/>
        </w:rPr>
        <w:t>абразионных</w:t>
      </w:r>
      <w:r w:rsidRPr="00193982">
        <w:rPr>
          <w:color w:val="000000" w:themeColor="text1"/>
        </w:rPr>
        <w:t xml:space="preserve"> проявлений необходимо:</w:t>
      </w:r>
    </w:p>
    <w:p w:rsidR="008E7BF7" w:rsidRPr="00193982" w:rsidRDefault="008E7BF7" w:rsidP="00395BDC">
      <w:pPr>
        <w:numPr>
          <w:ilvl w:val="0"/>
          <w:numId w:val="8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>срезка и террасирование склона в целях повышения его устойчивости;</w:t>
      </w:r>
    </w:p>
    <w:p w:rsidR="008E7BF7" w:rsidRPr="00193982" w:rsidRDefault="008E7BF7" w:rsidP="00395BDC">
      <w:pPr>
        <w:numPr>
          <w:ilvl w:val="0"/>
          <w:numId w:val="8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регулирование стока поверхностных вод с помощью вертикальной планировки территории и устройства системы поверхностного водоотвода;</w:t>
      </w:r>
    </w:p>
    <w:p w:rsidR="008E7BF7" w:rsidRPr="00193982" w:rsidRDefault="008E7BF7" w:rsidP="00395BDC">
      <w:pPr>
        <w:numPr>
          <w:ilvl w:val="0"/>
          <w:numId w:val="8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регулирование грунтового стока; </w:t>
      </w:r>
    </w:p>
    <w:p w:rsidR="008E7BF7" w:rsidRPr="00193982" w:rsidRDefault="008E7BF7" w:rsidP="00395BDC">
      <w:pPr>
        <w:numPr>
          <w:ilvl w:val="0"/>
          <w:numId w:val="8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предотвращение инфильтрации воды в грунт, в том числе обеспечение контроля и своевременную ликвидацию утечек из </w:t>
      </w:r>
      <w:proofErr w:type="spellStart"/>
      <w:r w:rsidRPr="00193982">
        <w:rPr>
          <w:color w:val="000000" w:themeColor="text1"/>
        </w:rPr>
        <w:t>водонесущих</w:t>
      </w:r>
      <w:proofErr w:type="spellEnd"/>
      <w:r w:rsidRPr="00193982">
        <w:rPr>
          <w:color w:val="000000" w:themeColor="text1"/>
        </w:rPr>
        <w:t xml:space="preserve"> коммуникаций;</w:t>
      </w:r>
    </w:p>
    <w:p w:rsidR="008E7BF7" w:rsidRPr="00193982" w:rsidRDefault="008E7BF7" w:rsidP="00395BDC">
      <w:pPr>
        <w:numPr>
          <w:ilvl w:val="0"/>
          <w:numId w:val="8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строительство берегоукрепительных сооружений;</w:t>
      </w:r>
    </w:p>
    <w:p w:rsidR="008E7BF7" w:rsidRPr="00193982" w:rsidRDefault="008E7BF7" w:rsidP="00395BDC">
      <w:pPr>
        <w:numPr>
          <w:ilvl w:val="0"/>
          <w:numId w:val="86"/>
        </w:numPr>
        <w:spacing w:line="360" w:lineRule="auto"/>
        <w:jc w:val="both"/>
        <w:rPr>
          <w:color w:val="000000" w:themeColor="text1"/>
        </w:rPr>
      </w:pPr>
      <w:proofErr w:type="spellStart"/>
      <w:r w:rsidRPr="00193982">
        <w:rPr>
          <w:color w:val="000000" w:themeColor="text1"/>
        </w:rPr>
        <w:t>агролесомелиорация</w:t>
      </w:r>
      <w:proofErr w:type="spellEnd"/>
      <w:r w:rsidRPr="00193982">
        <w:rPr>
          <w:color w:val="000000" w:themeColor="text1"/>
        </w:rPr>
        <w:t xml:space="preserve"> береговых склонов Двинского </w:t>
      </w:r>
      <w:proofErr w:type="spellStart"/>
      <w:r w:rsidRPr="00193982">
        <w:rPr>
          <w:color w:val="000000" w:themeColor="text1"/>
        </w:rPr>
        <w:t>задива</w:t>
      </w:r>
      <w:proofErr w:type="spellEnd"/>
      <w:r w:rsidRPr="00193982">
        <w:rPr>
          <w:color w:val="000000" w:themeColor="text1"/>
        </w:rPr>
        <w:t xml:space="preserve"> Белого моря и </w:t>
      </w:r>
      <w:proofErr w:type="spellStart"/>
      <w:r w:rsidRPr="00193982">
        <w:rPr>
          <w:color w:val="000000" w:themeColor="text1"/>
        </w:rPr>
        <w:t>присклоновых</w:t>
      </w:r>
      <w:proofErr w:type="spellEnd"/>
      <w:r w:rsidRPr="00193982">
        <w:rPr>
          <w:color w:val="000000" w:themeColor="text1"/>
        </w:rPr>
        <w:t xml:space="preserve"> территорий.</w:t>
      </w:r>
    </w:p>
    <w:p w:rsidR="008E7BF7" w:rsidRPr="00193982" w:rsidRDefault="008E7BF7" w:rsidP="008E7BF7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Для защиты территорий, подверженных волновому воздействию со стороны Двинского залива Белого моря, вдоль береговой полосы р. </w:t>
      </w:r>
      <w:proofErr w:type="spellStart"/>
      <w:r w:rsidRPr="00193982">
        <w:rPr>
          <w:color w:val="000000" w:themeColor="text1"/>
        </w:rPr>
        <w:t>Кудьмы</w:t>
      </w:r>
      <w:proofErr w:type="spellEnd"/>
      <w:r w:rsidRPr="00193982">
        <w:rPr>
          <w:color w:val="000000" w:themeColor="text1"/>
        </w:rPr>
        <w:t xml:space="preserve"> и по берегам озер на городской территории необходимо проведение работ по </w:t>
      </w:r>
      <w:proofErr w:type="spellStart"/>
      <w:r w:rsidRPr="00193982">
        <w:rPr>
          <w:b/>
          <w:color w:val="000000" w:themeColor="text1"/>
        </w:rPr>
        <w:t>берегоукреплению</w:t>
      </w:r>
      <w:proofErr w:type="spellEnd"/>
      <w:r w:rsidRPr="00193982">
        <w:rPr>
          <w:color w:val="000000" w:themeColor="text1"/>
        </w:rPr>
        <w:t xml:space="preserve">, созданию прогулочных набережных и благоустройству прибрежных территорий. </w:t>
      </w:r>
    </w:p>
    <w:p w:rsidR="008E7BF7" w:rsidRPr="00193982" w:rsidRDefault="008E7BF7" w:rsidP="008E7BF7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Мероприятия по </w:t>
      </w:r>
      <w:proofErr w:type="spellStart"/>
      <w:r w:rsidRPr="00193982">
        <w:rPr>
          <w:b/>
          <w:color w:val="000000" w:themeColor="text1"/>
        </w:rPr>
        <w:t>берегокреплению</w:t>
      </w:r>
      <w:proofErr w:type="spellEnd"/>
      <w:r w:rsidRPr="00193982">
        <w:rPr>
          <w:color w:val="000000" w:themeColor="text1"/>
        </w:rPr>
        <w:t xml:space="preserve"> включают в себя проведение на расчетный срок реализации генплана следующих работ:</w:t>
      </w:r>
    </w:p>
    <w:p w:rsidR="008E7BF7" w:rsidRPr="00193982" w:rsidRDefault="00E36FE2" w:rsidP="00395BDC">
      <w:pPr>
        <w:pStyle w:val="ad"/>
        <w:numPr>
          <w:ilvl w:val="0"/>
          <w:numId w:val="8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Дальнейшее </w:t>
      </w:r>
      <w:proofErr w:type="spellStart"/>
      <w:r w:rsidRPr="00193982">
        <w:rPr>
          <w:color w:val="000000" w:themeColor="text1"/>
        </w:rPr>
        <w:t>б</w:t>
      </w:r>
      <w:r w:rsidR="008E7BF7" w:rsidRPr="00193982">
        <w:rPr>
          <w:color w:val="000000" w:themeColor="text1"/>
        </w:rPr>
        <w:t>ерегоукрепление</w:t>
      </w:r>
      <w:proofErr w:type="spellEnd"/>
      <w:r w:rsidR="008E7BF7" w:rsidRPr="00193982">
        <w:rPr>
          <w:color w:val="000000" w:themeColor="text1"/>
        </w:rPr>
        <w:t xml:space="preserve"> и благоустройство Двинского залива Белого моря и береговой полосы устьевого участка р. </w:t>
      </w:r>
      <w:proofErr w:type="spellStart"/>
      <w:r w:rsidR="008E7BF7" w:rsidRPr="00193982">
        <w:rPr>
          <w:color w:val="000000" w:themeColor="text1"/>
        </w:rPr>
        <w:t>Кудьмы</w:t>
      </w:r>
      <w:proofErr w:type="spellEnd"/>
      <w:r w:rsidR="008E7BF7" w:rsidRPr="00193982">
        <w:rPr>
          <w:color w:val="000000" w:themeColor="text1"/>
        </w:rPr>
        <w:t xml:space="preserve"> при строительстве Приморского парка (городской квартал № 93) с созданием прогулочной набережной вдоль бульвара Строителей общей протяженностью около 1,7 км. </w:t>
      </w:r>
    </w:p>
    <w:p w:rsidR="008E7BF7" w:rsidRPr="00193982" w:rsidRDefault="008E7BF7" w:rsidP="00395BDC">
      <w:pPr>
        <w:pStyle w:val="ad"/>
        <w:numPr>
          <w:ilvl w:val="0"/>
          <w:numId w:val="87"/>
        </w:numPr>
        <w:spacing w:line="360" w:lineRule="auto"/>
        <w:jc w:val="both"/>
        <w:rPr>
          <w:color w:val="000000" w:themeColor="text1"/>
        </w:rPr>
      </w:pPr>
      <w:proofErr w:type="spellStart"/>
      <w:r w:rsidRPr="00193982">
        <w:rPr>
          <w:color w:val="000000" w:themeColor="text1"/>
        </w:rPr>
        <w:t>Берегоукрепление</w:t>
      </w:r>
      <w:proofErr w:type="spellEnd"/>
      <w:r w:rsidRPr="00193982">
        <w:rPr>
          <w:color w:val="000000" w:themeColor="text1"/>
        </w:rPr>
        <w:t xml:space="preserve"> и благоустройство береговой полосы оз. Театрального (квартал № 100) протяженностью около 1,2 км и части береговой полосы оз. </w:t>
      </w:r>
      <w:proofErr w:type="spellStart"/>
      <w:r w:rsidRPr="00193982">
        <w:rPr>
          <w:color w:val="000000" w:themeColor="text1"/>
        </w:rPr>
        <w:t>Первостроителей</w:t>
      </w:r>
      <w:proofErr w:type="spellEnd"/>
      <w:r w:rsidRPr="00193982">
        <w:rPr>
          <w:color w:val="000000" w:themeColor="text1"/>
        </w:rPr>
        <w:t xml:space="preserve"> (квартал № 124, в месте выхода к озеру </w:t>
      </w:r>
      <w:proofErr w:type="spellStart"/>
      <w:r w:rsidRPr="00193982">
        <w:rPr>
          <w:color w:val="000000" w:themeColor="text1"/>
        </w:rPr>
        <w:t>прос</w:t>
      </w:r>
      <w:proofErr w:type="spellEnd"/>
      <w:r w:rsidRPr="00193982">
        <w:rPr>
          <w:color w:val="000000" w:themeColor="text1"/>
        </w:rPr>
        <w:t xml:space="preserve">. Ленина) протяженностью около 0,6 км. </w:t>
      </w:r>
    </w:p>
    <w:p w:rsidR="008E7BF7" w:rsidRPr="00193982" w:rsidRDefault="008E7BF7" w:rsidP="00395BDC">
      <w:pPr>
        <w:pStyle w:val="ad"/>
        <w:numPr>
          <w:ilvl w:val="0"/>
          <w:numId w:val="87"/>
        </w:numPr>
        <w:spacing w:line="360" w:lineRule="auto"/>
        <w:jc w:val="both"/>
        <w:rPr>
          <w:color w:val="000000" w:themeColor="text1"/>
        </w:rPr>
      </w:pPr>
      <w:proofErr w:type="spellStart"/>
      <w:r w:rsidRPr="00193982">
        <w:rPr>
          <w:color w:val="000000" w:themeColor="text1"/>
        </w:rPr>
        <w:t>Берегоукрепление</w:t>
      </w:r>
      <w:proofErr w:type="spellEnd"/>
      <w:r w:rsidRPr="00193982">
        <w:rPr>
          <w:color w:val="000000" w:themeColor="text1"/>
        </w:rPr>
        <w:t xml:space="preserve"> на отдельных участках р. </w:t>
      </w:r>
      <w:proofErr w:type="spellStart"/>
      <w:r w:rsidRPr="00193982">
        <w:rPr>
          <w:color w:val="000000" w:themeColor="text1"/>
        </w:rPr>
        <w:t>Кудьмы</w:t>
      </w:r>
      <w:proofErr w:type="spellEnd"/>
      <w:r w:rsidRPr="00193982">
        <w:rPr>
          <w:color w:val="000000" w:themeColor="text1"/>
        </w:rPr>
        <w:t xml:space="preserve">, примыкающих непосредственно к территориям капитальный застройки (кварталы №№ 150, 164-165, 166-167) общей протяженностью около 2,4 км. </w:t>
      </w:r>
    </w:p>
    <w:p w:rsidR="008E7BF7" w:rsidRPr="00193982" w:rsidRDefault="008E7BF7" w:rsidP="00395BDC">
      <w:pPr>
        <w:pStyle w:val="ad"/>
        <w:numPr>
          <w:ilvl w:val="0"/>
          <w:numId w:val="8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Реконструкция берегоукрепительных сооружений набережной им. А. </w:t>
      </w:r>
      <w:proofErr w:type="spellStart"/>
      <w:r w:rsidRPr="00193982">
        <w:rPr>
          <w:color w:val="000000" w:themeColor="text1"/>
        </w:rPr>
        <w:t>Зрячева</w:t>
      </w:r>
      <w:proofErr w:type="spellEnd"/>
      <w:r w:rsidRPr="00193982">
        <w:rPr>
          <w:color w:val="000000" w:themeColor="text1"/>
        </w:rPr>
        <w:t xml:space="preserve"> на Приморском бульваре  на о.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 xml:space="preserve"> общей протяженностью 1,7 км (усиление конструкций существующей набережной - 0,5 км; </w:t>
      </w:r>
      <w:proofErr w:type="spellStart"/>
      <w:r w:rsidRPr="00193982">
        <w:rPr>
          <w:color w:val="000000" w:themeColor="text1"/>
        </w:rPr>
        <w:t>берегоукрепление</w:t>
      </w:r>
      <w:proofErr w:type="spellEnd"/>
      <w:r w:rsidRPr="00193982">
        <w:rPr>
          <w:color w:val="000000" w:themeColor="text1"/>
        </w:rPr>
        <w:t xml:space="preserve"> новых участков - 1,2 км).</w:t>
      </w:r>
    </w:p>
    <w:p w:rsidR="007F2FBC" w:rsidRPr="00193982" w:rsidRDefault="007F2FBC" w:rsidP="007F2FBC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0D0428" w:rsidRPr="00193982" w:rsidRDefault="000D0428" w:rsidP="000D0428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ОРГАНИЗАЦИЯ И ОЧИСТКА ПОВЕРХНОСТНОГО СТОКА</w:t>
      </w:r>
    </w:p>
    <w:p w:rsidR="000C604C" w:rsidRPr="00193982" w:rsidRDefault="000C604C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Организация стока поверхностных вод осуществляется комплексным решением горизонтальной и вертикальной планировки территории и специальной системы водоотвода. </w:t>
      </w:r>
    </w:p>
    <w:p w:rsidR="000C604C" w:rsidRPr="00193982" w:rsidRDefault="000C604C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При проектировании системы ливневой канализации предусматривается устройство сети открытых водостоков на территории многоквартирной многоэтажной и блокированной застройки.</w:t>
      </w:r>
    </w:p>
    <w:p w:rsidR="000C604C" w:rsidRPr="00193982" w:rsidRDefault="000C604C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Согласно требованиям, предъявляемым в настоящее время к использованию и охране поверхностных вод, стоки перед выпуском в водоем необходимо подвергать очистке на очистных сооружениях дождевой канализации.</w:t>
      </w:r>
    </w:p>
    <w:p w:rsidR="000C604C" w:rsidRPr="00193982" w:rsidRDefault="000C604C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На очистные сооружения должны подаваться не менее 70,0 % объема поверхностного стока.</w:t>
      </w:r>
    </w:p>
    <w:p w:rsidR="000C604C" w:rsidRPr="00193982" w:rsidRDefault="000C604C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случае расположения очистного сооружения на берегу Двинского залива, выпуск поверхностных сточных вод после очистки необходимо производить через глубоководный выпуск за пределы охраняемого района морского водопользования. </w:t>
      </w:r>
    </w:p>
    <w:p w:rsidR="000C604C" w:rsidRPr="00193982" w:rsidRDefault="000C604C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Охраняемые районы морского водопользования устанавливаются,  согласно СанПиН </w:t>
      </w:r>
      <w:r w:rsidRPr="00193982">
        <w:rPr>
          <w:bCs/>
          <w:color w:val="000000" w:themeColor="text1"/>
        </w:rPr>
        <w:t>№4631-88 (</w:t>
      </w:r>
      <w:r w:rsidRPr="00193982">
        <w:rPr>
          <w:color w:val="000000" w:themeColor="text1"/>
        </w:rPr>
        <w:t xml:space="preserve">охрана прибрежных вод морей от загрязнения в местах водопользования населения), в целях охраны районов водопользования от загрязнения. </w:t>
      </w:r>
    </w:p>
    <w:p w:rsidR="000C604C" w:rsidRPr="00193982" w:rsidRDefault="000C604C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Пиковые расходы дождей редкой повторяемости практически условно чистыми сбрасываются в водоприёмник, а наиболее загрязнённые воды поступают на очистные сооружения.</w:t>
      </w:r>
    </w:p>
    <w:p w:rsidR="000C604C" w:rsidRPr="00193982" w:rsidRDefault="000C604C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Развитие </w:t>
      </w:r>
      <w:r w:rsidRPr="00193982">
        <w:rPr>
          <w:b/>
          <w:color w:val="000000" w:themeColor="text1"/>
        </w:rPr>
        <w:t>Восточного планировочного района</w:t>
      </w:r>
      <w:r w:rsidRPr="00193982">
        <w:rPr>
          <w:color w:val="000000" w:themeColor="text1"/>
        </w:rPr>
        <w:t xml:space="preserve"> города сдерживает отсутствие возможности отвода и очистки поверхностного стока в соответствии с требованиями норм ливнестоков с данной территории. В настоящее время одна из основных магистралей города - </w:t>
      </w:r>
      <w:r w:rsidRPr="00193982">
        <w:rPr>
          <w:b/>
          <w:color w:val="000000" w:themeColor="text1"/>
        </w:rPr>
        <w:t>ул. Железнодорожная</w:t>
      </w:r>
      <w:r w:rsidRPr="00193982">
        <w:rPr>
          <w:color w:val="000000" w:themeColor="text1"/>
        </w:rPr>
        <w:t xml:space="preserve"> не имеет организованного водостока, что вызывает необходимость постоянного ремонта дорожного полотна. </w:t>
      </w:r>
    </w:p>
    <w:p w:rsidR="000C604C" w:rsidRPr="00193982" w:rsidRDefault="000C604C" w:rsidP="000C604C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Планируется строительство ливневого коллектора</w:t>
      </w:r>
      <w:r w:rsidRPr="00193982">
        <w:rPr>
          <w:color w:val="000000" w:themeColor="text1"/>
        </w:rPr>
        <w:t xml:space="preserve"> вдоль ул. Железнодорожной от ул. </w:t>
      </w:r>
      <w:proofErr w:type="spellStart"/>
      <w:r w:rsidRPr="00193982">
        <w:rPr>
          <w:color w:val="000000" w:themeColor="text1"/>
        </w:rPr>
        <w:t>Торцева</w:t>
      </w:r>
      <w:proofErr w:type="spellEnd"/>
      <w:r w:rsidRPr="00193982">
        <w:rPr>
          <w:color w:val="000000" w:themeColor="text1"/>
        </w:rPr>
        <w:t xml:space="preserve"> до восточного рефулерного озера протяженностью 1,65 км </w:t>
      </w:r>
      <w:r w:rsidRPr="00193982">
        <w:rPr>
          <w:b/>
          <w:color w:val="000000" w:themeColor="text1"/>
        </w:rPr>
        <w:t>с локальными очистными сооружениями (1-я  очередь).</w:t>
      </w:r>
    </w:p>
    <w:p w:rsidR="000C604C" w:rsidRPr="00193982" w:rsidRDefault="000C604C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 xml:space="preserve">В настоящее время существующая сеть ливневой канализации вдоль </w:t>
      </w:r>
      <w:r w:rsidRPr="00193982">
        <w:rPr>
          <w:b/>
          <w:color w:val="000000" w:themeColor="text1"/>
        </w:rPr>
        <w:t>Приморского бульвара</w:t>
      </w:r>
      <w:r w:rsidRPr="00193982">
        <w:rPr>
          <w:color w:val="000000" w:themeColor="text1"/>
        </w:rPr>
        <w:t xml:space="preserve"> в планировочном районе Центральная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 xml:space="preserve"> предусматривает спуск неочищенных вод в районе городских </w:t>
      </w:r>
      <w:r w:rsidR="00193982">
        <w:rPr>
          <w:color w:val="000000" w:themeColor="text1"/>
        </w:rPr>
        <w:t>мест массового отдыха</w:t>
      </w:r>
      <w:r w:rsidRPr="00193982">
        <w:rPr>
          <w:color w:val="000000" w:themeColor="text1"/>
        </w:rPr>
        <w:t xml:space="preserve">. Сброс ливневых стоков осуществляется в акваторию Двинского залива Белого моря без предварительной очистки. </w:t>
      </w:r>
    </w:p>
    <w:p w:rsidR="000C604C" w:rsidRPr="00193982" w:rsidRDefault="000C604C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Планируется строительство нового </w:t>
      </w:r>
      <w:r w:rsidRPr="00193982">
        <w:rPr>
          <w:b/>
          <w:color w:val="000000" w:themeColor="text1"/>
        </w:rPr>
        <w:t>коллектора ливневой канализации</w:t>
      </w:r>
      <w:r w:rsidRPr="00193982">
        <w:rPr>
          <w:color w:val="000000" w:themeColor="text1"/>
        </w:rPr>
        <w:t xml:space="preserve"> </w:t>
      </w:r>
      <w:r w:rsidRPr="00193982">
        <w:rPr>
          <w:b/>
          <w:color w:val="000000" w:themeColor="text1"/>
        </w:rPr>
        <w:t>с установкой для очистки ливневых стоков</w:t>
      </w:r>
      <w:r w:rsidRPr="00193982">
        <w:rPr>
          <w:color w:val="000000" w:themeColor="text1"/>
        </w:rPr>
        <w:t xml:space="preserve"> в районе </w:t>
      </w:r>
      <w:r w:rsidRPr="00193982">
        <w:rPr>
          <w:b/>
          <w:color w:val="000000" w:themeColor="text1"/>
        </w:rPr>
        <w:t>Приморского бульвара</w:t>
      </w:r>
      <w:r w:rsidRPr="00193982">
        <w:rPr>
          <w:color w:val="000000" w:themeColor="text1"/>
        </w:rPr>
        <w:t xml:space="preserve"> со сбором очищенных и обеззараженных вод самотеком в р. </w:t>
      </w:r>
      <w:proofErr w:type="spellStart"/>
      <w:r w:rsidRPr="00193982">
        <w:rPr>
          <w:color w:val="000000" w:themeColor="text1"/>
        </w:rPr>
        <w:t>Камбалицу</w:t>
      </w:r>
      <w:proofErr w:type="spellEnd"/>
      <w:r w:rsidRPr="00193982">
        <w:rPr>
          <w:color w:val="000000" w:themeColor="text1"/>
        </w:rPr>
        <w:t xml:space="preserve"> (1-я очередь).</w:t>
      </w:r>
    </w:p>
    <w:p w:rsidR="00142DFC" w:rsidRPr="00193982" w:rsidRDefault="00142DFC" w:rsidP="000C604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Необходимо </w:t>
      </w:r>
      <w:r w:rsidRPr="00193982">
        <w:rPr>
          <w:b/>
          <w:color w:val="000000" w:themeColor="text1"/>
        </w:rPr>
        <w:t>строительство очистных сооружений ливневой канализации</w:t>
      </w:r>
      <w:r w:rsidRPr="00193982">
        <w:rPr>
          <w:color w:val="000000" w:themeColor="text1"/>
        </w:rPr>
        <w:t xml:space="preserve"> для выпуска ливневых стоков в акваторию Двинского залива и в р. </w:t>
      </w:r>
      <w:proofErr w:type="spellStart"/>
      <w:r w:rsidRPr="00193982">
        <w:rPr>
          <w:color w:val="000000" w:themeColor="text1"/>
        </w:rPr>
        <w:t>Кудьму</w:t>
      </w:r>
      <w:proofErr w:type="spellEnd"/>
      <w:r w:rsidRPr="00193982">
        <w:rPr>
          <w:color w:val="000000" w:themeColor="text1"/>
        </w:rPr>
        <w:t xml:space="preserve"> с территории Западного (бул. Строителей) и Южного (</w:t>
      </w:r>
      <w:proofErr w:type="spellStart"/>
      <w:r w:rsidRPr="00193982">
        <w:rPr>
          <w:color w:val="000000" w:themeColor="text1"/>
        </w:rPr>
        <w:t>прос</w:t>
      </w:r>
      <w:proofErr w:type="spellEnd"/>
      <w:r w:rsidRPr="00193982">
        <w:rPr>
          <w:color w:val="000000" w:themeColor="text1"/>
        </w:rPr>
        <w:t>. Победы) планировочных районов.</w:t>
      </w:r>
    </w:p>
    <w:p w:rsidR="00914C90" w:rsidRPr="00193982" w:rsidRDefault="00914C90" w:rsidP="000C604C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914C90" w:rsidRPr="00193982" w:rsidRDefault="00914C90" w:rsidP="00914C90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БЛАГОУСТРОЙСТВО ВОДОЕМОВ</w:t>
      </w:r>
    </w:p>
    <w:p w:rsidR="00914C90" w:rsidRPr="00193982" w:rsidRDefault="00914C90" w:rsidP="00914C9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Водоемы, расположенные на территории города, находятся в большинстве случаев в неудовлетворительном состоянии. Водоемы заилены, сами водоемы и прибрежные территории часто замусорены.</w:t>
      </w:r>
    </w:p>
    <w:p w:rsidR="00914C90" w:rsidRPr="00193982" w:rsidRDefault="00914C90" w:rsidP="00914C9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Необходимо поддержание санитарного состояния водоемов, выполнение работ по благоустройству прибрежных территорий.</w:t>
      </w:r>
    </w:p>
    <w:p w:rsidR="00914C90" w:rsidRPr="00193982" w:rsidRDefault="00914C90" w:rsidP="00914C9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Первоочередные мероприятия по благоустройству водоемов необходимо обеспечить на селитебных территориях в границах жилых градостроительных планировочных районов:</w:t>
      </w:r>
    </w:p>
    <w:p w:rsidR="00914C90" w:rsidRPr="00193982" w:rsidRDefault="00914C90" w:rsidP="00395BDC">
      <w:pPr>
        <w:pStyle w:val="ad"/>
        <w:numPr>
          <w:ilvl w:val="0"/>
          <w:numId w:val="81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Западный планировочный район, озеро Театральное (городской квартал № 100, площадь озеро - 47,27 га);</w:t>
      </w:r>
    </w:p>
    <w:p w:rsidR="00914C90" w:rsidRPr="00193982" w:rsidRDefault="00914C90" w:rsidP="00395BDC">
      <w:pPr>
        <w:pStyle w:val="ad"/>
        <w:numPr>
          <w:ilvl w:val="0"/>
          <w:numId w:val="81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Планировочный район Центрального </w:t>
      </w:r>
      <w:proofErr w:type="spellStart"/>
      <w:r w:rsidRPr="00193982">
        <w:rPr>
          <w:color w:val="000000" w:themeColor="text1"/>
        </w:rPr>
        <w:t>промузла</w:t>
      </w:r>
      <w:proofErr w:type="spellEnd"/>
      <w:r w:rsidRPr="00193982">
        <w:rPr>
          <w:color w:val="000000" w:themeColor="text1"/>
        </w:rPr>
        <w:t xml:space="preserve">, озеро </w:t>
      </w:r>
      <w:proofErr w:type="spellStart"/>
      <w:r w:rsidRPr="00193982">
        <w:rPr>
          <w:color w:val="000000" w:themeColor="text1"/>
        </w:rPr>
        <w:t>Первостроителей</w:t>
      </w:r>
      <w:proofErr w:type="spellEnd"/>
      <w:r w:rsidRPr="00193982">
        <w:rPr>
          <w:color w:val="000000" w:themeColor="text1"/>
        </w:rPr>
        <w:t xml:space="preserve"> (западное рефулерное озеро); озеро находится в рекреационной зоне открытых природных ландшафтов вокруг озера и р. </w:t>
      </w:r>
      <w:proofErr w:type="spellStart"/>
      <w:r w:rsidRPr="00193982">
        <w:rPr>
          <w:color w:val="000000" w:themeColor="text1"/>
        </w:rPr>
        <w:t>Забориха</w:t>
      </w:r>
      <w:proofErr w:type="spellEnd"/>
      <w:r w:rsidRPr="00193982">
        <w:rPr>
          <w:color w:val="000000" w:themeColor="text1"/>
        </w:rPr>
        <w:t xml:space="preserve"> южнее Восточного и Центрального планировочных районов (городской квартал № 124, площадь озера - 60,35 га);</w:t>
      </w:r>
    </w:p>
    <w:p w:rsidR="00914C90" w:rsidRPr="00193982" w:rsidRDefault="00914C90" w:rsidP="00395BDC">
      <w:pPr>
        <w:pStyle w:val="ad"/>
        <w:numPr>
          <w:ilvl w:val="0"/>
          <w:numId w:val="81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Планировочный район Центральные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 xml:space="preserve">, озеро </w:t>
      </w:r>
      <w:proofErr w:type="spellStart"/>
      <w:r w:rsidRPr="00193982">
        <w:rPr>
          <w:color w:val="000000" w:themeColor="text1"/>
        </w:rPr>
        <w:t>Чаичье</w:t>
      </w:r>
      <w:proofErr w:type="spellEnd"/>
      <w:r w:rsidRPr="00193982">
        <w:rPr>
          <w:color w:val="000000" w:themeColor="text1"/>
        </w:rPr>
        <w:t xml:space="preserve"> (городской квартал № 209, площадь озера - 3,22 га).</w:t>
      </w:r>
    </w:p>
    <w:p w:rsidR="00914C90" w:rsidRPr="00193982" w:rsidRDefault="00914C90" w:rsidP="000C604C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914C90" w:rsidRPr="00193982" w:rsidRDefault="00914C90" w:rsidP="00914C90">
      <w:pPr>
        <w:keepNext/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lastRenderedPageBreak/>
        <w:t xml:space="preserve">БЛАГОУСТРОЙСТВО </w:t>
      </w:r>
      <w:r w:rsidR="00193982">
        <w:rPr>
          <w:b/>
          <w:color w:val="000000" w:themeColor="text1"/>
        </w:rPr>
        <w:t>МЕСТ МАССОВОГО ОТДЫХА</w:t>
      </w:r>
      <w:r w:rsidR="00C1216C">
        <w:rPr>
          <w:b/>
          <w:color w:val="000000" w:themeColor="text1"/>
        </w:rPr>
        <w:t xml:space="preserve"> У ВОДЫ</w:t>
      </w:r>
    </w:p>
    <w:p w:rsidR="00914C90" w:rsidRPr="00193982" w:rsidRDefault="00914C90" w:rsidP="00914C9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Проектом намечается проведение работ по благоустройству существующих и созданию новых благоустроенных </w:t>
      </w:r>
      <w:r w:rsidR="00193982">
        <w:rPr>
          <w:color w:val="000000" w:themeColor="text1"/>
        </w:rPr>
        <w:t>мест массового отдыха</w:t>
      </w:r>
      <w:r w:rsidR="00193982" w:rsidRPr="00193982">
        <w:rPr>
          <w:color w:val="000000" w:themeColor="text1"/>
        </w:rPr>
        <w:t xml:space="preserve"> </w:t>
      </w:r>
      <w:r w:rsidR="00C1216C">
        <w:rPr>
          <w:color w:val="000000" w:themeColor="text1"/>
        </w:rPr>
        <w:t xml:space="preserve">у воды </w:t>
      </w:r>
      <w:r w:rsidRPr="00193982">
        <w:rPr>
          <w:color w:val="000000" w:themeColor="text1"/>
        </w:rPr>
        <w:t>на побережье Двинского залива Белого моря, на базе естественных прибрежных полос, образованного из песчаного грунта.</w:t>
      </w:r>
    </w:p>
    <w:p w:rsidR="00914C90" w:rsidRPr="00193982" w:rsidRDefault="00914C90" w:rsidP="00914C9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К перспективным участкам с </w:t>
      </w:r>
      <w:r w:rsidR="00193982">
        <w:rPr>
          <w:color w:val="000000" w:themeColor="text1"/>
        </w:rPr>
        <w:t>местами массового отдыха</w:t>
      </w:r>
      <w:r w:rsidR="00193982" w:rsidRPr="00193982">
        <w:rPr>
          <w:color w:val="000000" w:themeColor="text1"/>
        </w:rPr>
        <w:t xml:space="preserve"> </w:t>
      </w:r>
      <w:r w:rsidR="00C1216C">
        <w:rPr>
          <w:color w:val="000000" w:themeColor="text1"/>
        </w:rPr>
        <w:t>у воды относя</w:t>
      </w:r>
      <w:r w:rsidRPr="00193982">
        <w:rPr>
          <w:color w:val="000000" w:themeColor="text1"/>
        </w:rPr>
        <w:t>тся</w:t>
      </w:r>
      <w:r w:rsidR="00C1216C">
        <w:rPr>
          <w:color w:val="000000" w:themeColor="text1"/>
        </w:rPr>
        <w:t>:</w:t>
      </w:r>
      <w:r w:rsidRPr="00193982">
        <w:rPr>
          <w:color w:val="000000" w:themeColor="text1"/>
        </w:rPr>
        <w:t xml:space="preserve"> строящийся Приморский парк (городской квартал № 93) в береговой полосе Двинского залива Белого моря при впадении в него р. </w:t>
      </w:r>
      <w:proofErr w:type="spellStart"/>
      <w:r w:rsidRPr="00193982">
        <w:rPr>
          <w:color w:val="000000" w:themeColor="text1"/>
        </w:rPr>
        <w:t>Кудьмы</w:t>
      </w:r>
      <w:proofErr w:type="spellEnd"/>
      <w:r w:rsidRPr="00193982">
        <w:rPr>
          <w:color w:val="000000" w:themeColor="text1"/>
        </w:rPr>
        <w:t xml:space="preserve"> и планируемая рекреационная зона на побережье Двинского залива в Западном планировочном районе города (городской квартал № 92).</w:t>
      </w:r>
    </w:p>
    <w:p w:rsidR="00914C90" w:rsidRPr="00193982" w:rsidRDefault="00914C90" w:rsidP="00914C9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Целесообразно также создание и благоустройство городских </w:t>
      </w:r>
      <w:r w:rsidR="00193982">
        <w:rPr>
          <w:color w:val="000000" w:themeColor="text1"/>
        </w:rPr>
        <w:t>мест массового отдыха</w:t>
      </w:r>
      <w:r w:rsidRPr="00193982">
        <w:rPr>
          <w:color w:val="000000" w:themeColor="text1"/>
        </w:rPr>
        <w:t xml:space="preserve"> </w:t>
      </w:r>
      <w:r w:rsidR="00C1216C">
        <w:rPr>
          <w:color w:val="000000" w:themeColor="text1"/>
        </w:rPr>
        <w:t xml:space="preserve">у воды </w:t>
      </w:r>
      <w:r w:rsidRPr="00193982">
        <w:rPr>
          <w:color w:val="000000" w:themeColor="text1"/>
        </w:rPr>
        <w:t xml:space="preserve">на берегах озера Театральное и озера </w:t>
      </w:r>
      <w:proofErr w:type="spellStart"/>
      <w:r w:rsidRPr="00193982">
        <w:rPr>
          <w:color w:val="000000" w:themeColor="text1"/>
        </w:rPr>
        <w:t>Первостроителей</w:t>
      </w:r>
      <w:proofErr w:type="spellEnd"/>
      <w:r w:rsidRPr="00193982">
        <w:rPr>
          <w:color w:val="000000" w:themeColor="text1"/>
        </w:rPr>
        <w:t xml:space="preserve"> (западное рефулерное озеро) в рекреационной зоне открытых природных ландшафтов вокруг озер, после проведения комплексных мероприятий по благоустройству этих водоемов и их прибрежных территорий.</w:t>
      </w:r>
    </w:p>
    <w:p w:rsidR="00914C90" w:rsidRPr="00193982" w:rsidRDefault="00914C90" w:rsidP="00914C9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состав мероприятий по благоустройству </w:t>
      </w:r>
      <w:r w:rsidR="00193982">
        <w:rPr>
          <w:color w:val="000000" w:themeColor="text1"/>
        </w:rPr>
        <w:t>мест массового отдыха</w:t>
      </w:r>
      <w:r w:rsidR="00193982" w:rsidRPr="00193982">
        <w:rPr>
          <w:color w:val="000000" w:themeColor="text1"/>
        </w:rPr>
        <w:t xml:space="preserve"> </w:t>
      </w:r>
      <w:r w:rsidR="00C1216C">
        <w:rPr>
          <w:color w:val="000000" w:themeColor="text1"/>
        </w:rPr>
        <w:t xml:space="preserve">у воды </w:t>
      </w:r>
      <w:r w:rsidRPr="00193982">
        <w:rPr>
          <w:color w:val="000000" w:themeColor="text1"/>
        </w:rPr>
        <w:t>входит расчистка береговой полосы от кустарниковой растительности, планировка берега с уклонами 0,05-0,12 до глубины воды 1,5 м, отсыпка там, где это необходимо, песчаной подушки толщиной 0,3-0,5 м. Подсыпка предусматривается и в воду в пределах прибрежной полосы на ширину около 3 м.</w:t>
      </w:r>
    </w:p>
    <w:p w:rsidR="00914C90" w:rsidRPr="00193982" w:rsidRDefault="00914C90" w:rsidP="00914C90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Рельеф дна в местах купания должен углубляться постепенно, не иметь уступов. Дно должно быть расчищено от коряг, острых камней, тины, зарослей, водных растений.</w:t>
      </w:r>
    </w:p>
    <w:p w:rsidR="00AB4C98" w:rsidRPr="00193982" w:rsidRDefault="00AB4C98" w:rsidP="00AB4C9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соответствии с техническим заданием на разработку проекта генерального плана, планируется:</w:t>
      </w:r>
    </w:p>
    <w:p w:rsidR="00AB4C98" w:rsidRPr="00193982" w:rsidRDefault="00AB4C98" w:rsidP="00AB4C98">
      <w:pPr>
        <w:pStyle w:val="ad"/>
        <w:numPr>
          <w:ilvl w:val="0"/>
          <w:numId w:val="91"/>
        </w:numPr>
        <w:spacing w:line="360" w:lineRule="auto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Строительство</w:t>
      </w:r>
      <w:r w:rsidRPr="00193982">
        <w:rPr>
          <w:color w:val="000000" w:themeColor="text1"/>
        </w:rPr>
        <w:t xml:space="preserve"> новых общественных туалетов на ул. К. Маркса (территория на пересечении ул. К. Маркса, Архангельского шоссе и Морского </w:t>
      </w:r>
      <w:proofErr w:type="spellStart"/>
      <w:r w:rsidRPr="00193982">
        <w:rPr>
          <w:color w:val="000000" w:themeColor="text1"/>
        </w:rPr>
        <w:t>прос</w:t>
      </w:r>
      <w:proofErr w:type="spellEnd"/>
      <w:r w:rsidRPr="00193982">
        <w:rPr>
          <w:color w:val="000000" w:themeColor="text1"/>
        </w:rPr>
        <w:t xml:space="preserve">.); в Приморском парке (ул. К. Маркса и бул. Строителей); на ул. Ломоносова (Прибрежная зона Театрального озера, квартал № 100); на пересечении ул. Ломоносова с бул. Строителей; </w:t>
      </w:r>
      <w:r w:rsidRPr="00193982">
        <w:rPr>
          <w:b/>
          <w:color w:val="000000" w:themeColor="text1"/>
        </w:rPr>
        <w:t>реконструкция</w:t>
      </w:r>
      <w:r w:rsidRPr="00193982">
        <w:rPr>
          <w:color w:val="000000" w:themeColor="text1"/>
        </w:rPr>
        <w:t xml:space="preserve"> общественного </w:t>
      </w:r>
      <w:r w:rsidRPr="00193982">
        <w:rPr>
          <w:b/>
          <w:color w:val="000000" w:themeColor="text1"/>
        </w:rPr>
        <w:t>туалета</w:t>
      </w:r>
      <w:r w:rsidRPr="00193982">
        <w:rPr>
          <w:color w:val="000000" w:themeColor="text1"/>
        </w:rPr>
        <w:t xml:space="preserve"> на бульваре по </w:t>
      </w:r>
      <w:proofErr w:type="spellStart"/>
      <w:r w:rsidRPr="00193982">
        <w:rPr>
          <w:color w:val="000000" w:themeColor="text1"/>
        </w:rPr>
        <w:t>прос</w:t>
      </w:r>
      <w:proofErr w:type="spellEnd"/>
      <w:r w:rsidRPr="00193982">
        <w:rPr>
          <w:color w:val="000000" w:themeColor="text1"/>
        </w:rPr>
        <w:t>. Труда.</w:t>
      </w:r>
    </w:p>
    <w:p w:rsidR="00AB4C98" w:rsidRPr="00193982" w:rsidRDefault="00AB4C98" w:rsidP="00AB4C9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Детальное размещение новых общественных туалетов должно быть определено при последующей планировке территории.</w:t>
      </w:r>
    </w:p>
    <w:p w:rsidR="00DB279D" w:rsidRPr="00193982" w:rsidRDefault="00DB279D" w:rsidP="0035748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D3581D" w:rsidRPr="00193982" w:rsidRDefault="00D3581D" w:rsidP="001C291E">
      <w:pPr>
        <w:pStyle w:val="afff0"/>
        <w:spacing w:line="360" w:lineRule="auto"/>
        <w:ind w:left="567"/>
      </w:pPr>
      <w:bookmarkStart w:id="13" w:name="_Toc428191363"/>
      <w:r w:rsidRPr="00193982">
        <w:t>6.6. ОСНОВНЫЕ МЕРОПРИЯТИЯ ПО ОЗЕЛЕНЕНИЮ ТЕРРИТОРИИ</w:t>
      </w:r>
      <w:bookmarkEnd w:id="13"/>
    </w:p>
    <w:p w:rsidR="00946B3C" w:rsidRPr="00193982" w:rsidRDefault="00946B3C" w:rsidP="00946B3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К зеленым насаждениям на территории города Северодвинска относятся городские зеленые насаждения (парки, скверы, бульвары, набережные) и городские леса, являющиеся составной частью обширных </w:t>
      </w:r>
      <w:proofErr w:type="spellStart"/>
      <w:r w:rsidRPr="00193982">
        <w:rPr>
          <w:color w:val="000000" w:themeColor="text1"/>
        </w:rPr>
        <w:t>природно-ладшафтных</w:t>
      </w:r>
      <w:proofErr w:type="spellEnd"/>
      <w:r w:rsidRPr="00193982">
        <w:rPr>
          <w:color w:val="000000" w:themeColor="text1"/>
        </w:rPr>
        <w:t xml:space="preserve"> территорий. Все зеленые насаждения выполняют защитную и, в основном, рекреационную функцию.</w:t>
      </w:r>
    </w:p>
    <w:p w:rsidR="00946B3C" w:rsidRPr="00193982" w:rsidRDefault="00946B3C" w:rsidP="00946B3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К озелененным территориям в городе относятся обширные природно-ландшафтные территории (см.раздел 3.4 "Лесные ресурсы и лесопользование"), где непосредственно лесные земли представляют 42,5 % территории, или 1542,60 га (17,1 % территории города). К этим же территориям относится ООПТ местного значения </w:t>
      </w:r>
      <w:r w:rsidR="00A209B6">
        <w:rPr>
          <w:color w:val="000000" w:themeColor="text1"/>
        </w:rPr>
        <w:t xml:space="preserve">- </w:t>
      </w:r>
      <w:r w:rsidRPr="00193982">
        <w:rPr>
          <w:color w:val="000000" w:themeColor="text1"/>
        </w:rPr>
        <w:t xml:space="preserve">зеленая зона "Сосновый бор острова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 xml:space="preserve">" площадью 233,00 га. </w:t>
      </w:r>
    </w:p>
    <w:p w:rsidR="00946B3C" w:rsidRPr="00193982" w:rsidRDefault="00946B3C" w:rsidP="00946B3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Далее, к озелененным территориям относятся насаждения в санитарно-защитных зонах промышленных предприятий - 145,74 га, или 1,6 % территории города.</w:t>
      </w:r>
    </w:p>
    <w:p w:rsidR="00946B3C" w:rsidRPr="00193982" w:rsidRDefault="00946B3C" w:rsidP="00946B3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 Наконец, </w:t>
      </w:r>
      <w:r w:rsidRPr="00193982">
        <w:rPr>
          <w:b/>
          <w:color w:val="000000" w:themeColor="text1"/>
        </w:rPr>
        <w:t>зеленые насаждения общего пользования:</w:t>
      </w:r>
      <w:r w:rsidRPr="00193982">
        <w:rPr>
          <w:color w:val="000000" w:themeColor="text1"/>
        </w:rPr>
        <w:t xml:space="preserve"> парки, скверы, бульвары, набережные, которые занимают городе территорию </w:t>
      </w:r>
      <w:r w:rsidRPr="00193982">
        <w:rPr>
          <w:b/>
          <w:color w:val="000000" w:themeColor="text1"/>
        </w:rPr>
        <w:t>в 132,23 га (1,5 %  территории города)</w:t>
      </w:r>
      <w:r w:rsidRPr="00193982">
        <w:rPr>
          <w:color w:val="000000" w:themeColor="text1"/>
        </w:rPr>
        <w:t xml:space="preserve"> и являются основными общедоступными озелененными рекреационными территориями для горожан. </w:t>
      </w:r>
      <w:r w:rsidRPr="00193982">
        <w:rPr>
          <w:b/>
          <w:color w:val="000000" w:themeColor="text1"/>
        </w:rPr>
        <w:t>Обеспеченность</w:t>
      </w:r>
      <w:r w:rsidRPr="00193982">
        <w:rPr>
          <w:color w:val="000000" w:themeColor="text1"/>
        </w:rPr>
        <w:t xml:space="preserve"> зелеными насаждениями общего пользования в настоящее время составляет </w:t>
      </w:r>
      <w:r w:rsidRPr="00193982">
        <w:rPr>
          <w:b/>
          <w:color w:val="000000" w:themeColor="text1"/>
        </w:rPr>
        <w:t>7,1 кв. м/чел.</w:t>
      </w:r>
    </w:p>
    <w:p w:rsidR="00946B3C" w:rsidRPr="00193982" w:rsidRDefault="00946B3C" w:rsidP="00946B3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Проектом предусматривается на расчетный срок реализации генерального плана дальнейшее развитие системы зеленых насаждений в городе.</w:t>
      </w:r>
    </w:p>
    <w:p w:rsidR="00946B3C" w:rsidRPr="00193982" w:rsidRDefault="00946B3C" w:rsidP="00946B3C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 Наиболее крупными </w:t>
      </w:r>
      <w:r w:rsidRPr="00193982">
        <w:rPr>
          <w:b/>
          <w:color w:val="000000" w:themeColor="text1"/>
        </w:rPr>
        <w:t>мероприятиями по развитию системы зеленых насаждений общего пользования рекреационного назначения являются:</w:t>
      </w:r>
    </w:p>
    <w:p w:rsidR="00946B3C" w:rsidRPr="00193982" w:rsidRDefault="00946B3C" w:rsidP="00946B3C">
      <w:pPr>
        <w:pStyle w:val="ad"/>
        <w:numPr>
          <w:ilvl w:val="0"/>
          <w:numId w:val="4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Развитие системы зелёных насаждений на берегу Двинского залива </w:t>
      </w:r>
      <w:r w:rsidR="00687388" w:rsidRPr="00193982">
        <w:rPr>
          <w:color w:val="000000" w:themeColor="text1"/>
        </w:rPr>
        <w:t xml:space="preserve">в Приморском парке </w:t>
      </w:r>
      <w:r w:rsidRPr="00193982">
        <w:rPr>
          <w:color w:val="000000" w:themeColor="text1"/>
        </w:rPr>
        <w:t>вдоль бульвара Строителей (квартал № 93) площадью 63,43 га.</w:t>
      </w:r>
    </w:p>
    <w:p w:rsidR="00687388" w:rsidRPr="00193982" w:rsidRDefault="00687388" w:rsidP="00687388">
      <w:pPr>
        <w:pStyle w:val="ad"/>
        <w:numPr>
          <w:ilvl w:val="0"/>
          <w:numId w:val="4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Создание новой рекреационной зоны на прибрежной территории Двинского залива Белого моря площадью 54,67 га в Западном планировочном районе (квартал № 92).</w:t>
      </w:r>
    </w:p>
    <w:p w:rsidR="00946B3C" w:rsidRPr="00193982" w:rsidRDefault="00946B3C" w:rsidP="00946B3C">
      <w:pPr>
        <w:pStyle w:val="ad"/>
        <w:numPr>
          <w:ilvl w:val="0"/>
          <w:numId w:val="4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Создание лесопарковых рекреационных зон на природно-ландшафтных территориях в Южном планировочном районе в пойме рек </w:t>
      </w:r>
      <w:proofErr w:type="spellStart"/>
      <w:r w:rsidRPr="00193982">
        <w:rPr>
          <w:color w:val="000000" w:themeColor="text1"/>
        </w:rPr>
        <w:t>Кудьмы</w:t>
      </w:r>
      <w:proofErr w:type="spellEnd"/>
      <w:r w:rsidRPr="00193982">
        <w:rPr>
          <w:color w:val="000000" w:themeColor="text1"/>
        </w:rPr>
        <w:t xml:space="preserve"> и </w:t>
      </w:r>
      <w:proofErr w:type="spellStart"/>
      <w:r w:rsidRPr="00193982">
        <w:rPr>
          <w:color w:val="000000" w:themeColor="text1"/>
        </w:rPr>
        <w:t>Ширшемы</w:t>
      </w:r>
      <w:proofErr w:type="spellEnd"/>
      <w:r w:rsidRPr="00193982">
        <w:rPr>
          <w:color w:val="000000" w:themeColor="text1"/>
        </w:rPr>
        <w:t>.</w:t>
      </w:r>
    </w:p>
    <w:p w:rsidR="00946B3C" w:rsidRPr="00193982" w:rsidRDefault="00946B3C" w:rsidP="00946B3C">
      <w:pPr>
        <w:pStyle w:val="ad"/>
        <w:numPr>
          <w:ilvl w:val="0"/>
          <w:numId w:val="42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 xml:space="preserve">Развитие и благоустройство в целях рационального использования ООПТ </w:t>
      </w:r>
      <w:r w:rsidR="00A209B6">
        <w:rPr>
          <w:rFonts w:cs="Times New Roman"/>
          <w:color w:val="000000" w:themeColor="text1"/>
          <w:szCs w:val="24"/>
        </w:rPr>
        <w:t>местного значения</w:t>
      </w:r>
      <w:r w:rsidR="00A209B6" w:rsidRPr="00193982">
        <w:rPr>
          <w:color w:val="000000" w:themeColor="text1"/>
        </w:rPr>
        <w:t xml:space="preserve"> </w:t>
      </w:r>
      <w:r w:rsidRPr="00193982">
        <w:rPr>
          <w:color w:val="000000" w:themeColor="text1"/>
        </w:rPr>
        <w:t xml:space="preserve">- зеленая зона "Сосновый бор острова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>".</w:t>
      </w:r>
    </w:p>
    <w:p w:rsidR="00946B3C" w:rsidRPr="00193982" w:rsidRDefault="00946B3C" w:rsidP="00946B3C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соответствии с проектным балансом территории города в новых границах </w:t>
      </w:r>
      <w:r w:rsidRPr="00193982">
        <w:rPr>
          <w:b/>
          <w:color w:val="000000" w:themeColor="text1"/>
        </w:rPr>
        <w:t xml:space="preserve">площадь рекреационных зон озелененных территорий общего пользования </w:t>
      </w:r>
      <w:r w:rsidRPr="00193982">
        <w:rPr>
          <w:color w:val="000000" w:themeColor="text1"/>
        </w:rPr>
        <w:t>составит на перспективу расчетного срока реализации генерального плана (2035 г.) 250,33 га (без ООПТ), или 2,8 % территории города, что составит 12,6 кв. м/чел.</w:t>
      </w:r>
    </w:p>
    <w:p w:rsidR="00D3581D" w:rsidRPr="00193982" w:rsidRDefault="00D3581D" w:rsidP="0035748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AC3A18" w:rsidRPr="00193982" w:rsidRDefault="00AC3A18" w:rsidP="0079234D">
      <w:pPr>
        <w:pStyle w:val="afff0"/>
        <w:spacing w:line="360" w:lineRule="auto"/>
        <w:ind w:left="567"/>
        <w:rPr>
          <w:sz w:val="28"/>
          <w:szCs w:val="28"/>
        </w:rPr>
      </w:pPr>
    </w:p>
    <w:p w:rsidR="00826B3F" w:rsidRPr="00193982" w:rsidRDefault="0079234D" w:rsidP="001C291E">
      <w:pPr>
        <w:pStyle w:val="afff0"/>
        <w:spacing w:line="360" w:lineRule="auto"/>
        <w:ind w:left="567"/>
        <w:rPr>
          <w:sz w:val="28"/>
          <w:szCs w:val="28"/>
        </w:rPr>
      </w:pPr>
      <w:bookmarkStart w:id="14" w:name="_Toc428191364"/>
      <w:r w:rsidRPr="00193982">
        <w:rPr>
          <w:sz w:val="28"/>
          <w:szCs w:val="28"/>
        </w:rPr>
        <w:t>7. ОБЪЕКТЫ КУЛЬТУРНОГО НАСЛЕДИЯ</w:t>
      </w:r>
      <w:bookmarkEnd w:id="14"/>
    </w:p>
    <w:p w:rsidR="00E452C4" w:rsidRPr="00193982" w:rsidRDefault="00E452C4" w:rsidP="00E452C4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настоящее время на территории г. Северодвинска регламентированы как ОКН федерального и регионального значения </w:t>
      </w:r>
      <w:r w:rsidRPr="00193982">
        <w:rPr>
          <w:b/>
          <w:color w:val="000000" w:themeColor="text1"/>
        </w:rPr>
        <w:t>семь (7) памятников</w:t>
      </w:r>
      <w:r w:rsidRPr="00193982">
        <w:rPr>
          <w:color w:val="000000" w:themeColor="text1"/>
        </w:rPr>
        <w:t xml:space="preserve">, пять (5) из которых относятся к памятникам архитектуры (регионального значения) и входят в ансамбль </w:t>
      </w:r>
      <w:proofErr w:type="spellStart"/>
      <w:r w:rsidRPr="00193982">
        <w:rPr>
          <w:color w:val="000000" w:themeColor="text1"/>
        </w:rPr>
        <w:t>Николо-Корельского</w:t>
      </w:r>
      <w:proofErr w:type="spellEnd"/>
      <w:r w:rsidRPr="00193982">
        <w:rPr>
          <w:color w:val="000000" w:themeColor="text1"/>
        </w:rPr>
        <w:t xml:space="preserve"> монастыря, а также один (1) памятник истории – колесный пароход «Н. В. Гоголь». </w:t>
      </w:r>
    </w:p>
    <w:p w:rsidR="00E452C4" w:rsidRPr="00193982" w:rsidRDefault="00E452C4" w:rsidP="00E452C4">
      <w:pPr>
        <w:keepNext/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E452C4" w:rsidRPr="00193982" w:rsidRDefault="00E452C4" w:rsidP="001C291E">
      <w:pPr>
        <w:keepNext/>
        <w:spacing w:line="360" w:lineRule="auto"/>
        <w:ind w:left="0" w:firstLine="567"/>
        <w:jc w:val="center"/>
        <w:rPr>
          <w:b/>
          <w:color w:val="000000" w:themeColor="text1"/>
        </w:rPr>
      </w:pPr>
      <w:r w:rsidRPr="00193982">
        <w:rPr>
          <w:b/>
          <w:color w:val="000000" w:themeColor="text1"/>
        </w:rPr>
        <w:t>Список объектов культурного наследия (ОКН) расположенных на территории г. Северодвинска</w:t>
      </w:r>
    </w:p>
    <w:p w:rsidR="00E452C4" w:rsidRPr="00193982" w:rsidRDefault="00E452C4" w:rsidP="001C291E">
      <w:pPr>
        <w:keepNext/>
        <w:spacing w:line="360" w:lineRule="auto"/>
        <w:ind w:left="0" w:firstLine="567"/>
        <w:jc w:val="right"/>
        <w:rPr>
          <w:color w:val="000000" w:themeColor="text1"/>
          <w:sz w:val="22"/>
        </w:rPr>
      </w:pPr>
      <w:r w:rsidRPr="00193982">
        <w:rPr>
          <w:color w:val="000000" w:themeColor="text1"/>
          <w:sz w:val="22"/>
        </w:rPr>
        <w:t>Таблица 7/1</w:t>
      </w:r>
    </w:p>
    <w:tbl>
      <w:tblPr>
        <w:tblStyle w:val="af7"/>
        <w:tblW w:w="0" w:type="auto"/>
        <w:tblLook w:val="04A0"/>
      </w:tblPr>
      <w:tblGrid>
        <w:gridCol w:w="817"/>
        <w:gridCol w:w="3968"/>
        <w:gridCol w:w="3088"/>
        <w:gridCol w:w="18"/>
        <w:gridCol w:w="14"/>
        <w:gridCol w:w="1666"/>
      </w:tblGrid>
      <w:tr w:rsidR="00E452C4" w:rsidRPr="00193982" w:rsidTr="001C291E">
        <w:trPr>
          <w:tblHeader/>
        </w:trPr>
        <w:tc>
          <w:tcPr>
            <w:tcW w:w="817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№№ ПП</w:t>
            </w:r>
          </w:p>
        </w:tc>
        <w:tc>
          <w:tcPr>
            <w:tcW w:w="3968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Наименование ОКН</w:t>
            </w:r>
          </w:p>
        </w:tc>
        <w:tc>
          <w:tcPr>
            <w:tcW w:w="3120" w:type="dxa"/>
            <w:gridSpan w:val="3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 xml:space="preserve">Наименование документа о постановке ОКН на </w:t>
            </w:r>
            <w:proofErr w:type="spellStart"/>
            <w:r w:rsidRPr="00193982">
              <w:rPr>
                <w:b/>
                <w:color w:val="000000" w:themeColor="text1"/>
              </w:rPr>
              <w:t>госохрану</w:t>
            </w:r>
            <w:proofErr w:type="spellEnd"/>
          </w:p>
        </w:tc>
        <w:tc>
          <w:tcPr>
            <w:tcW w:w="1666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Категория ОКН</w:t>
            </w:r>
          </w:p>
        </w:tc>
      </w:tr>
      <w:tr w:rsidR="00E452C4" w:rsidRPr="00193982" w:rsidTr="001C291E">
        <w:trPr>
          <w:tblHeader/>
        </w:trPr>
        <w:tc>
          <w:tcPr>
            <w:tcW w:w="817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</w:t>
            </w:r>
          </w:p>
        </w:tc>
        <w:tc>
          <w:tcPr>
            <w:tcW w:w="3968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</w:t>
            </w:r>
          </w:p>
        </w:tc>
        <w:tc>
          <w:tcPr>
            <w:tcW w:w="3120" w:type="dxa"/>
            <w:gridSpan w:val="3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</w:t>
            </w:r>
          </w:p>
        </w:tc>
        <w:tc>
          <w:tcPr>
            <w:tcW w:w="1666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4</w:t>
            </w:r>
          </w:p>
        </w:tc>
      </w:tr>
      <w:tr w:rsidR="00E452C4" w:rsidRPr="00193982" w:rsidTr="001C291E">
        <w:trPr>
          <w:tblHeader/>
        </w:trPr>
        <w:tc>
          <w:tcPr>
            <w:tcW w:w="9571" w:type="dxa"/>
            <w:gridSpan w:val="6"/>
          </w:tcPr>
          <w:p w:rsidR="00E452C4" w:rsidRPr="00193982" w:rsidRDefault="00E452C4" w:rsidP="001C291E">
            <w:pPr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Памятники архитектуры религиозного назначения</w:t>
            </w:r>
          </w:p>
        </w:tc>
      </w:tr>
      <w:tr w:rsidR="00E452C4" w:rsidRPr="00193982" w:rsidTr="001C291E">
        <w:tc>
          <w:tcPr>
            <w:tcW w:w="817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</w:t>
            </w:r>
          </w:p>
        </w:tc>
        <w:tc>
          <w:tcPr>
            <w:tcW w:w="3968" w:type="dxa"/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Монастырь </w:t>
            </w:r>
            <w:proofErr w:type="spellStart"/>
            <w:r w:rsidRPr="00193982">
              <w:rPr>
                <w:color w:val="000000" w:themeColor="text1"/>
              </w:rPr>
              <w:t>Николо-Корельский</w:t>
            </w:r>
            <w:proofErr w:type="spellEnd"/>
            <w:r w:rsidRPr="00193982">
              <w:rPr>
                <w:color w:val="000000" w:themeColor="text1"/>
              </w:rPr>
              <w:t>, 18 век, на территории ОАО «ПО «</w:t>
            </w:r>
            <w:proofErr w:type="spellStart"/>
            <w:r w:rsidRPr="00193982">
              <w:rPr>
                <w:color w:val="000000" w:themeColor="text1"/>
              </w:rPr>
              <w:t>Севмаш</w:t>
            </w:r>
            <w:proofErr w:type="spellEnd"/>
            <w:r w:rsidRPr="00193982">
              <w:rPr>
                <w:color w:val="000000" w:themeColor="text1"/>
              </w:rPr>
              <w:t>» (Архангельское шоссе, 58, стр. 74), в том числе:</w:t>
            </w:r>
          </w:p>
        </w:tc>
        <w:tc>
          <w:tcPr>
            <w:tcW w:w="3106" w:type="dxa"/>
            <w:gridSpan w:val="2"/>
            <w:vMerge w:val="restart"/>
            <w:tcBorders>
              <w:right w:val="single" w:sz="4" w:space="0" w:color="auto"/>
            </w:tcBorders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Постановление Совмина федеральный РСФСР от 04.12.1974 г. № 624 «О дополнении и частичном изменении Постановления Совмина РСФСР от 30.08.1960 г. № 1327 «О дальнейшем улучшении дела охраны памятников культуры в РСФСР»</w:t>
            </w:r>
          </w:p>
        </w:tc>
        <w:tc>
          <w:tcPr>
            <w:tcW w:w="1680" w:type="dxa"/>
            <w:gridSpan w:val="2"/>
            <w:vMerge w:val="restart"/>
            <w:tcBorders>
              <w:left w:val="single" w:sz="4" w:space="0" w:color="auto"/>
            </w:tcBorders>
          </w:tcPr>
          <w:p w:rsidR="00E452C4" w:rsidRPr="00193982" w:rsidRDefault="00E452C4" w:rsidP="001C291E">
            <w:pPr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федеральный</w:t>
            </w:r>
          </w:p>
        </w:tc>
      </w:tr>
      <w:tr w:rsidR="00E452C4" w:rsidRPr="00193982" w:rsidTr="001C291E">
        <w:tc>
          <w:tcPr>
            <w:tcW w:w="817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1.1</w:t>
            </w:r>
          </w:p>
        </w:tc>
        <w:tc>
          <w:tcPr>
            <w:tcW w:w="3968" w:type="dxa"/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Собор Никольский, 1670-1676 гг., кирпич, строитель А. Лукьянов</w:t>
            </w:r>
          </w:p>
        </w:tc>
        <w:tc>
          <w:tcPr>
            <w:tcW w:w="3106" w:type="dxa"/>
            <w:gridSpan w:val="2"/>
            <w:vMerge/>
            <w:tcBorders>
              <w:right w:val="single" w:sz="4" w:space="0" w:color="auto"/>
            </w:tcBorders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</w:tcBorders>
          </w:tcPr>
          <w:p w:rsidR="00E452C4" w:rsidRPr="00193982" w:rsidRDefault="00E452C4" w:rsidP="001C291E">
            <w:pPr>
              <w:ind w:left="0"/>
              <w:rPr>
                <w:color w:val="000000" w:themeColor="text1"/>
              </w:rPr>
            </w:pPr>
          </w:p>
        </w:tc>
      </w:tr>
      <w:tr w:rsidR="00E452C4" w:rsidRPr="00193982" w:rsidTr="001C291E">
        <w:tc>
          <w:tcPr>
            <w:tcW w:w="817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1.2</w:t>
            </w:r>
          </w:p>
        </w:tc>
        <w:tc>
          <w:tcPr>
            <w:tcW w:w="3968" w:type="dxa"/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Церковь Успения Пресвятой Богородицы с трапезной, 1664-1667 гг., кирпич</w:t>
            </w:r>
          </w:p>
        </w:tc>
        <w:tc>
          <w:tcPr>
            <w:tcW w:w="3106" w:type="dxa"/>
            <w:gridSpan w:val="2"/>
            <w:vMerge/>
            <w:tcBorders>
              <w:right w:val="single" w:sz="4" w:space="0" w:color="auto"/>
            </w:tcBorders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</w:tcBorders>
          </w:tcPr>
          <w:p w:rsidR="00E452C4" w:rsidRPr="00193982" w:rsidRDefault="00E452C4" w:rsidP="001C291E">
            <w:pPr>
              <w:ind w:left="0"/>
              <w:rPr>
                <w:color w:val="000000" w:themeColor="text1"/>
              </w:rPr>
            </w:pPr>
          </w:p>
        </w:tc>
      </w:tr>
      <w:tr w:rsidR="00E452C4" w:rsidRPr="00193982" w:rsidTr="001C291E">
        <w:tc>
          <w:tcPr>
            <w:tcW w:w="817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1.3</w:t>
            </w:r>
          </w:p>
        </w:tc>
        <w:tc>
          <w:tcPr>
            <w:tcW w:w="3968" w:type="dxa"/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Колокольня, 1700 г., конец 19 в., </w:t>
            </w:r>
            <w:r w:rsidRPr="00193982">
              <w:rPr>
                <w:color w:val="000000" w:themeColor="text1"/>
              </w:rPr>
              <w:lastRenderedPageBreak/>
              <w:t>кирпич</w:t>
            </w:r>
          </w:p>
        </w:tc>
        <w:tc>
          <w:tcPr>
            <w:tcW w:w="3106" w:type="dxa"/>
            <w:gridSpan w:val="2"/>
            <w:vMerge/>
            <w:tcBorders>
              <w:right w:val="single" w:sz="4" w:space="0" w:color="auto"/>
            </w:tcBorders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</w:tcBorders>
          </w:tcPr>
          <w:p w:rsidR="00E452C4" w:rsidRPr="00193982" w:rsidRDefault="00E452C4" w:rsidP="001C291E">
            <w:pPr>
              <w:ind w:left="0"/>
              <w:rPr>
                <w:color w:val="000000" w:themeColor="text1"/>
              </w:rPr>
            </w:pPr>
          </w:p>
        </w:tc>
      </w:tr>
      <w:tr w:rsidR="00E452C4" w:rsidRPr="00193982" w:rsidTr="001C291E">
        <w:tc>
          <w:tcPr>
            <w:tcW w:w="817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lastRenderedPageBreak/>
              <w:t>1.4</w:t>
            </w:r>
          </w:p>
        </w:tc>
        <w:tc>
          <w:tcPr>
            <w:tcW w:w="3968" w:type="dxa"/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Корпус братский, нач. 18 в., сер. 19 в., кирпич</w:t>
            </w:r>
          </w:p>
        </w:tc>
        <w:tc>
          <w:tcPr>
            <w:tcW w:w="3106" w:type="dxa"/>
            <w:gridSpan w:val="2"/>
            <w:vMerge/>
            <w:tcBorders>
              <w:right w:val="single" w:sz="4" w:space="0" w:color="auto"/>
            </w:tcBorders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</w:tcBorders>
          </w:tcPr>
          <w:p w:rsidR="00E452C4" w:rsidRPr="00193982" w:rsidRDefault="00E452C4" w:rsidP="001C291E">
            <w:pPr>
              <w:ind w:left="0"/>
              <w:rPr>
                <w:color w:val="000000" w:themeColor="text1"/>
              </w:rPr>
            </w:pPr>
          </w:p>
        </w:tc>
      </w:tr>
      <w:tr w:rsidR="00E452C4" w:rsidRPr="00193982" w:rsidTr="001C291E">
        <w:tc>
          <w:tcPr>
            <w:tcW w:w="817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1.5</w:t>
            </w:r>
          </w:p>
        </w:tc>
        <w:tc>
          <w:tcPr>
            <w:tcW w:w="3968" w:type="dxa"/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Галерея переходная между церквями, 1684 г., кирпич</w:t>
            </w:r>
          </w:p>
        </w:tc>
        <w:tc>
          <w:tcPr>
            <w:tcW w:w="3106" w:type="dxa"/>
            <w:gridSpan w:val="2"/>
            <w:vMerge/>
            <w:tcBorders>
              <w:right w:val="single" w:sz="4" w:space="0" w:color="auto"/>
            </w:tcBorders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</w:tcBorders>
          </w:tcPr>
          <w:p w:rsidR="00E452C4" w:rsidRPr="00193982" w:rsidRDefault="00E452C4" w:rsidP="001C291E">
            <w:pPr>
              <w:ind w:left="0"/>
              <w:rPr>
                <w:color w:val="000000" w:themeColor="text1"/>
              </w:rPr>
            </w:pPr>
          </w:p>
        </w:tc>
      </w:tr>
      <w:tr w:rsidR="00E452C4" w:rsidRPr="00193982" w:rsidTr="001C291E">
        <w:tc>
          <w:tcPr>
            <w:tcW w:w="9571" w:type="dxa"/>
            <w:gridSpan w:val="6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Памятники искусства</w:t>
            </w:r>
          </w:p>
        </w:tc>
      </w:tr>
      <w:tr w:rsidR="00E452C4" w:rsidRPr="00193982" w:rsidTr="001C291E">
        <w:tc>
          <w:tcPr>
            <w:tcW w:w="817" w:type="dxa"/>
          </w:tcPr>
          <w:p w:rsidR="00E452C4" w:rsidRPr="00193982" w:rsidRDefault="00E452C4" w:rsidP="001C291E">
            <w:pPr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</w:t>
            </w:r>
          </w:p>
        </w:tc>
        <w:tc>
          <w:tcPr>
            <w:tcW w:w="3968" w:type="dxa"/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Памятник М. В. Ломоносову, 1958 г., бронза, гранит (площадь Ломоносова), скульптор М. С. Алещенко, архитектор М. Д. </w:t>
            </w:r>
            <w:proofErr w:type="spellStart"/>
            <w:r w:rsidRPr="00193982">
              <w:rPr>
                <w:color w:val="000000" w:themeColor="text1"/>
              </w:rPr>
              <w:t>Насекин</w:t>
            </w:r>
            <w:proofErr w:type="spellEnd"/>
          </w:p>
        </w:tc>
        <w:tc>
          <w:tcPr>
            <w:tcW w:w="3106" w:type="dxa"/>
            <w:gridSpan w:val="2"/>
            <w:tcBorders>
              <w:right w:val="single" w:sz="4" w:space="0" w:color="auto"/>
            </w:tcBorders>
          </w:tcPr>
          <w:p w:rsidR="00E452C4" w:rsidRPr="00193982" w:rsidRDefault="00E452C4" w:rsidP="001C291E">
            <w:pPr>
              <w:spacing w:line="276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Постановление Совмина РСФСР от 30.08.1960 г. № 1327 «О дальнейшем улучшении дела охраны памятников культуры в РСФСР»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:rsidR="00E452C4" w:rsidRPr="00193982" w:rsidRDefault="00E452C4" w:rsidP="001C291E">
            <w:pPr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федеральный</w:t>
            </w:r>
          </w:p>
        </w:tc>
      </w:tr>
      <w:tr w:rsidR="00E452C4" w:rsidRPr="00193982" w:rsidTr="001C291E">
        <w:tc>
          <w:tcPr>
            <w:tcW w:w="9571" w:type="dxa"/>
            <w:gridSpan w:val="6"/>
          </w:tcPr>
          <w:p w:rsidR="00E452C4" w:rsidRPr="00193982" w:rsidRDefault="00E452C4" w:rsidP="001C291E">
            <w:pPr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Памятники истории</w:t>
            </w:r>
          </w:p>
        </w:tc>
      </w:tr>
      <w:tr w:rsidR="00E452C4" w:rsidRPr="00193982" w:rsidTr="001C291E">
        <w:tc>
          <w:tcPr>
            <w:tcW w:w="817" w:type="dxa"/>
          </w:tcPr>
          <w:p w:rsidR="00E452C4" w:rsidRPr="00193982" w:rsidRDefault="00E452C4" w:rsidP="001C291E">
            <w:pPr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</w:t>
            </w:r>
          </w:p>
        </w:tc>
        <w:tc>
          <w:tcPr>
            <w:tcW w:w="3968" w:type="dxa"/>
          </w:tcPr>
          <w:p w:rsidR="00E452C4" w:rsidRPr="00193982" w:rsidRDefault="00E452C4" w:rsidP="001C291E">
            <w:pPr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Колесный пароход «Н. В. Гоголь», заложен в 1910 г. на </w:t>
            </w:r>
            <w:proofErr w:type="spellStart"/>
            <w:r w:rsidRPr="00193982">
              <w:rPr>
                <w:color w:val="000000" w:themeColor="text1"/>
              </w:rPr>
              <w:t>Сормовском</w:t>
            </w:r>
            <w:proofErr w:type="spellEnd"/>
            <w:r w:rsidRPr="00193982">
              <w:rPr>
                <w:color w:val="000000" w:themeColor="text1"/>
              </w:rPr>
              <w:t xml:space="preserve"> заводе (г. Нижний Новгород) по заказу Северного пароходного общества, в 1911 г. начал первую навигацию по линии «Вологда – Архангельск»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E452C4" w:rsidRPr="00193982" w:rsidRDefault="00E452C4" w:rsidP="001C291E">
            <w:pPr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Постановление Администрации Архангельской области от 14.07.1998 г. № 181 «О памятнике истории-пароходе «Н. В. Гоголь»</w:t>
            </w:r>
          </w:p>
        </w:tc>
        <w:tc>
          <w:tcPr>
            <w:tcW w:w="1698" w:type="dxa"/>
            <w:gridSpan w:val="3"/>
            <w:tcBorders>
              <w:left w:val="single" w:sz="4" w:space="0" w:color="auto"/>
            </w:tcBorders>
          </w:tcPr>
          <w:p w:rsidR="00E452C4" w:rsidRPr="00193982" w:rsidRDefault="00E452C4" w:rsidP="001C291E">
            <w:pPr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региональный</w:t>
            </w:r>
          </w:p>
        </w:tc>
      </w:tr>
    </w:tbl>
    <w:p w:rsidR="00E452C4" w:rsidRPr="00193982" w:rsidRDefault="00E452C4" w:rsidP="00E452C4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</w:p>
    <w:p w:rsidR="00E452C4" w:rsidRPr="00193982" w:rsidRDefault="00E452C4" w:rsidP="00E452C4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193982">
        <w:rPr>
          <w:color w:val="000000" w:themeColor="text1"/>
          <w:szCs w:val="24"/>
        </w:rPr>
        <w:t xml:space="preserve">Кроме регламентированных в настоящее время ОКН федерального и регионального значения на территории г. Северодвинска, </w:t>
      </w:r>
      <w:r w:rsidRPr="00193982">
        <w:rPr>
          <w:b/>
          <w:color w:val="000000" w:themeColor="text1"/>
          <w:szCs w:val="24"/>
        </w:rPr>
        <w:t xml:space="preserve">проектом генерального плана предлагаются к постановке на </w:t>
      </w:r>
      <w:proofErr w:type="spellStart"/>
      <w:r w:rsidRPr="00193982">
        <w:rPr>
          <w:b/>
          <w:color w:val="000000" w:themeColor="text1"/>
          <w:szCs w:val="24"/>
        </w:rPr>
        <w:t>госохрану</w:t>
      </w:r>
      <w:proofErr w:type="spellEnd"/>
      <w:r w:rsidRPr="00193982">
        <w:rPr>
          <w:b/>
          <w:color w:val="000000" w:themeColor="text1"/>
          <w:szCs w:val="24"/>
        </w:rPr>
        <w:t xml:space="preserve"> ряд выявленных </w:t>
      </w:r>
      <w:r w:rsidRPr="00193982">
        <w:rPr>
          <w:color w:val="000000" w:themeColor="text1"/>
          <w:szCs w:val="24"/>
        </w:rPr>
        <w:t xml:space="preserve">в ходе разработки проекта </w:t>
      </w:r>
      <w:r w:rsidR="001E4D0D" w:rsidRPr="00193982">
        <w:rPr>
          <w:color w:val="000000" w:themeColor="text1"/>
          <w:szCs w:val="24"/>
        </w:rPr>
        <w:t xml:space="preserve">генплана </w:t>
      </w:r>
      <w:r w:rsidRPr="00193982">
        <w:rPr>
          <w:color w:val="000000" w:themeColor="text1"/>
          <w:szCs w:val="24"/>
        </w:rPr>
        <w:t>ОКН на территории города: мемориальные памятники, связанные с событиями Великой отечественной войны (1941-1945 гг.) или с событиями в истории г. Северодвинска, памятники монументального искусства в честь выдающихся людей нашей Родины и г. Северодвинска, скульптурно-монументальные композиции, являющиеся памятными местами города согласно списка выявленных ОКН.</w:t>
      </w:r>
    </w:p>
    <w:p w:rsidR="00915E48" w:rsidRPr="00193982" w:rsidRDefault="00915E48" w:rsidP="00E452C4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</w:p>
    <w:p w:rsidR="00915E48" w:rsidRPr="00193982" w:rsidRDefault="00915E48" w:rsidP="00915E48">
      <w:pPr>
        <w:keepNext/>
        <w:spacing w:line="360" w:lineRule="auto"/>
        <w:ind w:left="0" w:firstLine="567"/>
        <w:jc w:val="center"/>
        <w:rPr>
          <w:b/>
          <w:color w:val="000000" w:themeColor="text1"/>
          <w:szCs w:val="24"/>
        </w:rPr>
      </w:pPr>
      <w:r w:rsidRPr="00193982">
        <w:rPr>
          <w:b/>
          <w:color w:val="000000" w:themeColor="text1"/>
          <w:szCs w:val="24"/>
        </w:rPr>
        <w:lastRenderedPageBreak/>
        <w:t xml:space="preserve">Список выявленных объектов культурного наследия (ОКН) на территории г. Северодвинска, предлагаемых к постановке на </w:t>
      </w:r>
      <w:proofErr w:type="spellStart"/>
      <w:r w:rsidRPr="00193982">
        <w:rPr>
          <w:b/>
          <w:color w:val="000000" w:themeColor="text1"/>
          <w:szCs w:val="24"/>
        </w:rPr>
        <w:t>госхорану</w:t>
      </w:r>
      <w:proofErr w:type="spellEnd"/>
      <w:r w:rsidRPr="00193982">
        <w:rPr>
          <w:b/>
          <w:color w:val="000000" w:themeColor="text1"/>
          <w:szCs w:val="24"/>
        </w:rPr>
        <w:t>.</w:t>
      </w:r>
    </w:p>
    <w:p w:rsidR="00915E48" w:rsidRPr="00193982" w:rsidRDefault="00915E48" w:rsidP="00915E48">
      <w:pPr>
        <w:keepNext/>
        <w:spacing w:line="360" w:lineRule="auto"/>
        <w:ind w:left="0" w:firstLine="567"/>
        <w:jc w:val="right"/>
        <w:rPr>
          <w:color w:val="000000" w:themeColor="text1"/>
          <w:sz w:val="22"/>
        </w:rPr>
      </w:pPr>
      <w:r w:rsidRPr="00193982">
        <w:rPr>
          <w:color w:val="000000" w:themeColor="text1"/>
          <w:sz w:val="22"/>
        </w:rPr>
        <w:t>Таблица 7/2</w:t>
      </w:r>
    </w:p>
    <w:tbl>
      <w:tblPr>
        <w:tblStyle w:val="af7"/>
        <w:tblW w:w="0" w:type="auto"/>
        <w:tblInd w:w="-601" w:type="dxa"/>
        <w:tblLayout w:type="fixed"/>
        <w:tblLook w:val="04A0"/>
      </w:tblPr>
      <w:tblGrid>
        <w:gridCol w:w="993"/>
        <w:gridCol w:w="3436"/>
        <w:gridCol w:w="2659"/>
        <w:gridCol w:w="1985"/>
        <w:gridCol w:w="1099"/>
      </w:tblGrid>
      <w:tr w:rsidR="00915E48" w:rsidRPr="00193982" w:rsidTr="001C291E">
        <w:trPr>
          <w:tblHeader/>
        </w:trPr>
        <w:tc>
          <w:tcPr>
            <w:tcW w:w="993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 xml:space="preserve">№№ ПП </w:t>
            </w:r>
          </w:p>
        </w:tc>
        <w:tc>
          <w:tcPr>
            <w:tcW w:w="3436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Наименование выявленного ОКН</w:t>
            </w:r>
          </w:p>
        </w:tc>
        <w:tc>
          <w:tcPr>
            <w:tcW w:w="265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Местоположение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Датировка, авторы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Состояние</w:t>
            </w:r>
          </w:p>
        </w:tc>
      </w:tr>
      <w:tr w:rsidR="00915E48" w:rsidRPr="00193982" w:rsidTr="001C291E">
        <w:trPr>
          <w:tblHeader/>
        </w:trPr>
        <w:tc>
          <w:tcPr>
            <w:tcW w:w="993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</w:t>
            </w:r>
          </w:p>
        </w:tc>
        <w:tc>
          <w:tcPr>
            <w:tcW w:w="3436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</w:t>
            </w:r>
          </w:p>
        </w:tc>
        <w:tc>
          <w:tcPr>
            <w:tcW w:w="265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4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5</w:t>
            </w:r>
          </w:p>
        </w:tc>
      </w:tr>
      <w:tr w:rsidR="00915E48" w:rsidRPr="00193982" w:rsidTr="001C291E">
        <w:tc>
          <w:tcPr>
            <w:tcW w:w="10172" w:type="dxa"/>
            <w:gridSpan w:val="5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Мемориальные памятники (памятные знаки) связанные с событиями Великой Отечественной войны (1941-1945 гг.)</w:t>
            </w:r>
          </w:p>
        </w:tc>
      </w:tr>
      <w:tr w:rsidR="00915E48" w:rsidRPr="00193982" w:rsidTr="001C291E">
        <w:tc>
          <w:tcPr>
            <w:tcW w:w="993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1.</w:t>
            </w:r>
          </w:p>
        </w:tc>
        <w:tc>
          <w:tcPr>
            <w:tcW w:w="3436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Памятник «Ратному подвигу </w:t>
            </w:r>
            <w:proofErr w:type="spellStart"/>
            <w:r w:rsidRPr="00193982">
              <w:rPr>
                <w:color w:val="000000" w:themeColor="text1"/>
              </w:rPr>
              <w:t>северодвинцев</w:t>
            </w:r>
            <w:proofErr w:type="spellEnd"/>
            <w:r w:rsidRPr="00193982">
              <w:rPr>
                <w:color w:val="000000" w:themeColor="text1"/>
              </w:rPr>
              <w:t xml:space="preserve"> в 1941-1945 гг.» (Вечный огонь памяти)</w:t>
            </w:r>
          </w:p>
        </w:tc>
        <w:tc>
          <w:tcPr>
            <w:tcW w:w="265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Городской сквер на ул. Бойчука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1988 г., арх. И. В. Скрипкин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proofErr w:type="spellStart"/>
            <w:r w:rsidRPr="00193982">
              <w:rPr>
                <w:color w:val="000000" w:themeColor="text1"/>
              </w:rPr>
              <w:t>удовл</w:t>
            </w:r>
            <w:proofErr w:type="spellEnd"/>
            <w:r w:rsidRPr="00193982">
              <w:rPr>
                <w:color w:val="000000" w:themeColor="text1"/>
              </w:rPr>
              <w:t>.</w:t>
            </w:r>
          </w:p>
        </w:tc>
      </w:tr>
      <w:tr w:rsidR="00915E48" w:rsidRPr="00193982" w:rsidTr="001C291E">
        <w:tc>
          <w:tcPr>
            <w:tcW w:w="993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2.</w:t>
            </w:r>
          </w:p>
        </w:tc>
        <w:tc>
          <w:tcPr>
            <w:tcW w:w="3436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Воинский мемориальный комплекс «Скорбящая Мать Родина» и место захоронения 103 воинов Карельского фронта, умерших в годы Великой Отечественной войны в госпиталях г. </w:t>
            </w:r>
            <w:proofErr w:type="spellStart"/>
            <w:r w:rsidRPr="00193982">
              <w:rPr>
                <w:color w:val="000000" w:themeColor="text1"/>
              </w:rPr>
              <w:t>Молотовска</w:t>
            </w:r>
            <w:proofErr w:type="spellEnd"/>
            <w:r w:rsidRPr="00193982">
              <w:rPr>
                <w:color w:val="000000" w:themeColor="text1"/>
              </w:rPr>
              <w:t xml:space="preserve"> (г. Северодвинска) </w:t>
            </w:r>
          </w:p>
        </w:tc>
        <w:tc>
          <w:tcPr>
            <w:tcW w:w="265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о. </w:t>
            </w:r>
            <w:proofErr w:type="spellStart"/>
            <w:r w:rsidRPr="00193982">
              <w:rPr>
                <w:color w:val="000000" w:themeColor="text1"/>
              </w:rPr>
              <w:t>Ягры</w:t>
            </w:r>
            <w:proofErr w:type="spellEnd"/>
            <w:r w:rsidRPr="00193982">
              <w:rPr>
                <w:color w:val="000000" w:themeColor="text1"/>
              </w:rPr>
              <w:t>, воинское мемориальное кладбище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1976 г., арх. В. М. Федосеев, худ. И. </w:t>
            </w:r>
            <w:proofErr w:type="spellStart"/>
            <w:r w:rsidRPr="00193982">
              <w:rPr>
                <w:color w:val="000000" w:themeColor="text1"/>
              </w:rPr>
              <w:t>Годзев</w:t>
            </w:r>
            <w:proofErr w:type="spellEnd"/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proofErr w:type="spellStart"/>
            <w:r w:rsidRPr="00193982">
              <w:rPr>
                <w:color w:val="000000" w:themeColor="text1"/>
              </w:rPr>
              <w:t>удовл</w:t>
            </w:r>
            <w:proofErr w:type="spellEnd"/>
            <w:r w:rsidRPr="00193982">
              <w:rPr>
                <w:color w:val="000000" w:themeColor="text1"/>
              </w:rPr>
              <w:t>.</w:t>
            </w:r>
          </w:p>
        </w:tc>
      </w:tr>
      <w:tr w:rsidR="00915E48" w:rsidRPr="00193982" w:rsidTr="001C291E">
        <w:tc>
          <w:tcPr>
            <w:tcW w:w="993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3.</w:t>
            </w:r>
          </w:p>
        </w:tc>
        <w:tc>
          <w:tcPr>
            <w:tcW w:w="3436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Памятный знак в честь блокадников-ленинградцев, умерших в годы Великой Отечественной войны в госпиталях г. </w:t>
            </w:r>
            <w:proofErr w:type="spellStart"/>
            <w:r w:rsidRPr="00193982">
              <w:rPr>
                <w:color w:val="000000" w:themeColor="text1"/>
              </w:rPr>
              <w:t>Молотовска</w:t>
            </w:r>
            <w:proofErr w:type="spellEnd"/>
            <w:r w:rsidRPr="00193982">
              <w:rPr>
                <w:color w:val="000000" w:themeColor="text1"/>
              </w:rPr>
              <w:t xml:space="preserve"> (г. Северодвинска)</w:t>
            </w:r>
          </w:p>
        </w:tc>
        <w:tc>
          <w:tcPr>
            <w:tcW w:w="265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о. </w:t>
            </w:r>
            <w:proofErr w:type="spellStart"/>
            <w:r w:rsidRPr="00193982">
              <w:rPr>
                <w:color w:val="000000" w:themeColor="text1"/>
              </w:rPr>
              <w:t>Ягры</w:t>
            </w:r>
            <w:proofErr w:type="spellEnd"/>
            <w:r w:rsidRPr="00193982">
              <w:rPr>
                <w:color w:val="000000" w:themeColor="text1"/>
              </w:rPr>
              <w:t>, воинское мемориальное кладбище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1992 г., арх. Е. Назаров, худ. В. Дементьев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proofErr w:type="spellStart"/>
            <w:r w:rsidRPr="00193982">
              <w:rPr>
                <w:color w:val="000000" w:themeColor="text1"/>
              </w:rPr>
              <w:t>удовл</w:t>
            </w:r>
            <w:proofErr w:type="spellEnd"/>
            <w:r w:rsidRPr="00193982">
              <w:rPr>
                <w:color w:val="000000" w:themeColor="text1"/>
              </w:rPr>
              <w:t>.</w:t>
            </w:r>
          </w:p>
        </w:tc>
      </w:tr>
      <w:tr w:rsidR="00915E48" w:rsidRPr="00193982" w:rsidTr="001C291E">
        <w:tc>
          <w:tcPr>
            <w:tcW w:w="993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4.</w:t>
            </w:r>
          </w:p>
        </w:tc>
        <w:tc>
          <w:tcPr>
            <w:tcW w:w="3436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Памятный знак в честь 13-ой отдельной лыжной бригады (формировалась на о. </w:t>
            </w:r>
            <w:proofErr w:type="spellStart"/>
            <w:r w:rsidRPr="00193982">
              <w:rPr>
                <w:color w:val="000000" w:themeColor="text1"/>
              </w:rPr>
              <w:t>Ягры</w:t>
            </w:r>
            <w:proofErr w:type="spellEnd"/>
            <w:r w:rsidRPr="00193982">
              <w:rPr>
                <w:color w:val="000000" w:themeColor="text1"/>
              </w:rPr>
              <w:t xml:space="preserve"> в сентябре-декабре 1942 г. и с января 1943 г. в составе 2-ой Ударной армии </w:t>
            </w:r>
            <w:proofErr w:type="spellStart"/>
            <w:r w:rsidRPr="00193982">
              <w:rPr>
                <w:color w:val="000000" w:themeColor="text1"/>
              </w:rPr>
              <w:t>Волховского</w:t>
            </w:r>
            <w:proofErr w:type="spellEnd"/>
            <w:r w:rsidRPr="00193982">
              <w:rPr>
                <w:color w:val="000000" w:themeColor="text1"/>
              </w:rPr>
              <w:t xml:space="preserve"> фронта приняла участие в </w:t>
            </w:r>
            <w:r w:rsidRPr="00193982">
              <w:rPr>
                <w:color w:val="000000" w:themeColor="text1"/>
              </w:rPr>
              <w:lastRenderedPageBreak/>
              <w:t>прорыве блокады Ленинграда</w:t>
            </w:r>
          </w:p>
        </w:tc>
        <w:tc>
          <w:tcPr>
            <w:tcW w:w="265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lastRenderedPageBreak/>
              <w:t xml:space="preserve">о. </w:t>
            </w:r>
            <w:proofErr w:type="spellStart"/>
            <w:r w:rsidRPr="00193982">
              <w:rPr>
                <w:color w:val="000000" w:themeColor="text1"/>
              </w:rPr>
              <w:t>Ягры</w:t>
            </w:r>
            <w:proofErr w:type="spellEnd"/>
            <w:r w:rsidRPr="00193982">
              <w:rPr>
                <w:color w:val="000000" w:themeColor="text1"/>
              </w:rPr>
              <w:t>, сквер на ул. Мира (угол ул. Логинова)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1985 г.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proofErr w:type="spellStart"/>
            <w:r w:rsidRPr="00193982">
              <w:rPr>
                <w:color w:val="000000" w:themeColor="text1"/>
              </w:rPr>
              <w:t>удовл</w:t>
            </w:r>
            <w:proofErr w:type="spellEnd"/>
            <w:r w:rsidRPr="00193982">
              <w:rPr>
                <w:color w:val="000000" w:themeColor="text1"/>
              </w:rPr>
              <w:t>.</w:t>
            </w:r>
          </w:p>
        </w:tc>
      </w:tr>
      <w:tr w:rsidR="00915E48" w:rsidRPr="00193982" w:rsidTr="001C291E">
        <w:tc>
          <w:tcPr>
            <w:tcW w:w="10172" w:type="dxa"/>
            <w:gridSpan w:val="5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lastRenderedPageBreak/>
              <w:t>Мемориальные памятники (памятные знаки), связанные с событиями в истории г. Северодвинска</w:t>
            </w:r>
          </w:p>
        </w:tc>
      </w:tr>
      <w:tr w:rsidR="00915E48" w:rsidRPr="00193982" w:rsidTr="001C291E">
        <w:tc>
          <w:tcPr>
            <w:tcW w:w="993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5.</w:t>
            </w:r>
          </w:p>
        </w:tc>
        <w:tc>
          <w:tcPr>
            <w:tcW w:w="3436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Памятный знак английскому капитану корабля «Эдуард </w:t>
            </w:r>
            <w:proofErr w:type="spellStart"/>
            <w:r w:rsidRPr="00193982">
              <w:rPr>
                <w:color w:val="000000" w:themeColor="text1"/>
              </w:rPr>
              <w:t>Бонавентура</w:t>
            </w:r>
            <w:proofErr w:type="spellEnd"/>
            <w:r w:rsidRPr="00193982">
              <w:rPr>
                <w:color w:val="000000" w:themeColor="text1"/>
              </w:rPr>
              <w:t xml:space="preserve">» Ричарду </w:t>
            </w:r>
            <w:proofErr w:type="spellStart"/>
            <w:r w:rsidRPr="00193982">
              <w:rPr>
                <w:color w:val="000000" w:themeColor="text1"/>
              </w:rPr>
              <w:t>Ченслеру</w:t>
            </w:r>
            <w:proofErr w:type="spellEnd"/>
            <w:r w:rsidRPr="00193982">
              <w:rPr>
                <w:color w:val="000000" w:themeColor="text1"/>
              </w:rPr>
              <w:t xml:space="preserve">, ступившему на землю о. </w:t>
            </w:r>
            <w:proofErr w:type="spellStart"/>
            <w:r w:rsidRPr="00193982">
              <w:rPr>
                <w:color w:val="000000" w:themeColor="text1"/>
              </w:rPr>
              <w:t>Ягры</w:t>
            </w:r>
            <w:proofErr w:type="spellEnd"/>
            <w:r w:rsidRPr="00193982">
              <w:rPr>
                <w:color w:val="000000" w:themeColor="text1"/>
              </w:rPr>
              <w:t xml:space="preserve"> 24 августа 1553 г. (с приходом Р. </w:t>
            </w:r>
            <w:proofErr w:type="spellStart"/>
            <w:r w:rsidRPr="00193982">
              <w:rPr>
                <w:color w:val="000000" w:themeColor="text1"/>
              </w:rPr>
              <w:t>Ченслера</w:t>
            </w:r>
            <w:proofErr w:type="spellEnd"/>
            <w:r w:rsidRPr="00193982">
              <w:rPr>
                <w:color w:val="000000" w:themeColor="text1"/>
              </w:rPr>
              <w:t xml:space="preserve"> был открыт морской путь в Московию и начались регулярные торговые отношения между Россией и Англией</w:t>
            </w:r>
          </w:p>
        </w:tc>
        <w:tc>
          <w:tcPr>
            <w:tcW w:w="265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о. </w:t>
            </w:r>
            <w:proofErr w:type="spellStart"/>
            <w:r w:rsidRPr="00193982">
              <w:rPr>
                <w:color w:val="000000" w:themeColor="text1"/>
              </w:rPr>
              <w:t>Ягры</w:t>
            </w:r>
            <w:proofErr w:type="spellEnd"/>
            <w:r w:rsidRPr="00193982">
              <w:rPr>
                <w:color w:val="000000" w:themeColor="text1"/>
              </w:rPr>
              <w:t>, сквер на Приморском бульваре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1998 г.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proofErr w:type="spellStart"/>
            <w:r w:rsidRPr="00193982">
              <w:rPr>
                <w:color w:val="000000" w:themeColor="text1"/>
              </w:rPr>
              <w:t>удовл</w:t>
            </w:r>
            <w:proofErr w:type="spellEnd"/>
            <w:r w:rsidRPr="00193982">
              <w:rPr>
                <w:color w:val="000000" w:themeColor="text1"/>
              </w:rPr>
              <w:t>.</w:t>
            </w:r>
          </w:p>
        </w:tc>
      </w:tr>
      <w:tr w:rsidR="00E64172" w:rsidRPr="00193982" w:rsidTr="001C291E">
        <w:tc>
          <w:tcPr>
            <w:tcW w:w="993" w:type="dxa"/>
          </w:tcPr>
          <w:p w:rsidR="00E64172" w:rsidRPr="00193982" w:rsidRDefault="00E64172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6. </w:t>
            </w:r>
          </w:p>
        </w:tc>
        <w:tc>
          <w:tcPr>
            <w:tcW w:w="3436" w:type="dxa"/>
          </w:tcPr>
          <w:p w:rsidR="00E64172" w:rsidRPr="00193982" w:rsidRDefault="00E64172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Мемориальный комплекс </w:t>
            </w:r>
            <w:proofErr w:type="spellStart"/>
            <w:r w:rsidRPr="00193982">
              <w:rPr>
                <w:color w:val="000000" w:themeColor="text1"/>
              </w:rPr>
              <w:t>первостроителям</w:t>
            </w:r>
            <w:proofErr w:type="spellEnd"/>
            <w:r w:rsidRPr="00193982">
              <w:rPr>
                <w:color w:val="000000" w:themeColor="text1"/>
              </w:rPr>
              <w:t xml:space="preserve"> города на месте высадки в 1936 г. первой группы строителей будущего г. Северодвинска на берегу Никольского устья р. Северной Двины</w:t>
            </w:r>
          </w:p>
        </w:tc>
        <w:tc>
          <w:tcPr>
            <w:tcW w:w="2659" w:type="dxa"/>
          </w:tcPr>
          <w:p w:rsidR="00E64172" w:rsidRPr="00193982" w:rsidRDefault="00E64172" w:rsidP="00B07C50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Сквер на </w:t>
            </w:r>
            <w:proofErr w:type="spellStart"/>
            <w:r w:rsidRPr="00193982">
              <w:rPr>
                <w:color w:val="000000" w:themeColor="text1"/>
              </w:rPr>
              <w:t>Ягринском</w:t>
            </w:r>
            <w:proofErr w:type="spellEnd"/>
            <w:r w:rsidRPr="00193982">
              <w:rPr>
                <w:color w:val="000000" w:themeColor="text1"/>
              </w:rPr>
              <w:t xml:space="preserve"> шоссе, на берегу Никольского устья р. Северной Двины</w:t>
            </w:r>
          </w:p>
        </w:tc>
        <w:tc>
          <w:tcPr>
            <w:tcW w:w="1985" w:type="dxa"/>
          </w:tcPr>
          <w:p w:rsidR="00E64172" w:rsidRPr="00193982" w:rsidRDefault="00E64172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1978 г.</w:t>
            </w:r>
          </w:p>
        </w:tc>
        <w:tc>
          <w:tcPr>
            <w:tcW w:w="1099" w:type="dxa"/>
          </w:tcPr>
          <w:p w:rsidR="00E64172" w:rsidRPr="00193982" w:rsidRDefault="00E64172" w:rsidP="001C291E">
            <w:pPr>
              <w:spacing w:line="360" w:lineRule="auto"/>
              <w:ind w:left="0"/>
              <w:rPr>
                <w:color w:val="000000" w:themeColor="text1"/>
              </w:rPr>
            </w:pPr>
            <w:proofErr w:type="spellStart"/>
            <w:r w:rsidRPr="00193982">
              <w:rPr>
                <w:color w:val="000000" w:themeColor="text1"/>
              </w:rPr>
              <w:t>удовл</w:t>
            </w:r>
            <w:proofErr w:type="spellEnd"/>
            <w:r w:rsidRPr="00193982">
              <w:rPr>
                <w:color w:val="000000" w:themeColor="text1"/>
              </w:rPr>
              <w:t>.</w:t>
            </w:r>
          </w:p>
        </w:tc>
      </w:tr>
      <w:tr w:rsidR="00E64172" w:rsidRPr="00193982" w:rsidTr="001C291E">
        <w:tc>
          <w:tcPr>
            <w:tcW w:w="993" w:type="dxa"/>
          </w:tcPr>
          <w:p w:rsidR="00E64172" w:rsidRPr="00193982" w:rsidRDefault="00E64172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7.</w:t>
            </w:r>
          </w:p>
        </w:tc>
        <w:tc>
          <w:tcPr>
            <w:tcW w:w="3436" w:type="dxa"/>
          </w:tcPr>
          <w:p w:rsidR="00E64172" w:rsidRPr="00193982" w:rsidRDefault="00E64172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Памятный знак на братской могиле промысловиков-зверобоев, трагически погибших при пожаре на ледокольном пароходе «Георгий Седов» в </w:t>
            </w:r>
            <w:proofErr w:type="spellStart"/>
            <w:r w:rsidRPr="00193982">
              <w:rPr>
                <w:color w:val="000000" w:themeColor="text1"/>
              </w:rPr>
              <w:t>Молотовском</w:t>
            </w:r>
            <w:proofErr w:type="spellEnd"/>
            <w:r w:rsidRPr="00193982">
              <w:rPr>
                <w:color w:val="000000" w:themeColor="text1"/>
              </w:rPr>
              <w:t xml:space="preserve"> порту 26 марта 1946 г.</w:t>
            </w:r>
          </w:p>
        </w:tc>
        <w:tc>
          <w:tcPr>
            <w:tcW w:w="2659" w:type="dxa"/>
          </w:tcPr>
          <w:p w:rsidR="00E64172" w:rsidRPr="00193982" w:rsidRDefault="00E64172" w:rsidP="00B07C50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о. </w:t>
            </w:r>
            <w:proofErr w:type="spellStart"/>
            <w:r w:rsidRPr="00193982">
              <w:rPr>
                <w:color w:val="000000" w:themeColor="text1"/>
              </w:rPr>
              <w:t>Ягры</w:t>
            </w:r>
            <w:proofErr w:type="spellEnd"/>
            <w:r w:rsidRPr="00193982">
              <w:rPr>
                <w:color w:val="000000" w:themeColor="text1"/>
              </w:rPr>
              <w:t>, воинское мемориальное кладбище</w:t>
            </w:r>
          </w:p>
        </w:tc>
        <w:tc>
          <w:tcPr>
            <w:tcW w:w="1985" w:type="dxa"/>
          </w:tcPr>
          <w:p w:rsidR="00E64172" w:rsidRPr="00193982" w:rsidRDefault="00E64172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1975 г., автор Е. П. Назаров</w:t>
            </w:r>
          </w:p>
        </w:tc>
        <w:tc>
          <w:tcPr>
            <w:tcW w:w="1099" w:type="dxa"/>
          </w:tcPr>
          <w:p w:rsidR="00E64172" w:rsidRPr="00193982" w:rsidRDefault="00E64172" w:rsidP="001C291E">
            <w:pPr>
              <w:spacing w:line="360" w:lineRule="auto"/>
              <w:ind w:left="0"/>
              <w:rPr>
                <w:color w:val="000000" w:themeColor="text1"/>
              </w:rPr>
            </w:pPr>
            <w:proofErr w:type="spellStart"/>
            <w:r w:rsidRPr="00193982">
              <w:rPr>
                <w:color w:val="000000" w:themeColor="text1"/>
              </w:rPr>
              <w:t>удовл</w:t>
            </w:r>
            <w:proofErr w:type="spellEnd"/>
            <w:r w:rsidRPr="00193982">
              <w:rPr>
                <w:color w:val="000000" w:themeColor="text1"/>
              </w:rPr>
              <w:t>.</w:t>
            </w:r>
          </w:p>
        </w:tc>
      </w:tr>
      <w:tr w:rsidR="00915E48" w:rsidRPr="00193982" w:rsidTr="001C291E">
        <w:tc>
          <w:tcPr>
            <w:tcW w:w="993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8.</w:t>
            </w:r>
          </w:p>
        </w:tc>
        <w:tc>
          <w:tcPr>
            <w:tcW w:w="3436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Памятный знак в честь экипажа атомного подводного ракетного крейсера "Курск", трагически погибшем в Баренцевом море 12 августа 2000 г. при выполнении </w:t>
            </w:r>
            <w:r w:rsidRPr="00193982">
              <w:rPr>
                <w:color w:val="000000" w:themeColor="text1"/>
              </w:rPr>
              <w:lastRenderedPageBreak/>
              <w:t>воинского долга</w:t>
            </w:r>
          </w:p>
        </w:tc>
        <w:tc>
          <w:tcPr>
            <w:tcW w:w="265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lastRenderedPageBreak/>
              <w:t xml:space="preserve">о. </w:t>
            </w:r>
            <w:proofErr w:type="spellStart"/>
            <w:r w:rsidRPr="00193982">
              <w:rPr>
                <w:color w:val="000000" w:themeColor="text1"/>
              </w:rPr>
              <w:t>Ягры</w:t>
            </w:r>
            <w:proofErr w:type="spellEnd"/>
            <w:r w:rsidRPr="00193982">
              <w:rPr>
                <w:color w:val="000000" w:themeColor="text1"/>
              </w:rPr>
              <w:t>, воинское мемориальное кладбище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2000 г.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proofErr w:type="spellStart"/>
            <w:r w:rsidRPr="00193982">
              <w:rPr>
                <w:color w:val="000000" w:themeColor="text1"/>
              </w:rPr>
              <w:t>удовл</w:t>
            </w:r>
            <w:proofErr w:type="spellEnd"/>
            <w:r w:rsidRPr="00193982">
              <w:rPr>
                <w:color w:val="000000" w:themeColor="text1"/>
              </w:rPr>
              <w:t>.</w:t>
            </w:r>
          </w:p>
        </w:tc>
      </w:tr>
      <w:tr w:rsidR="00915E48" w:rsidRPr="00193982" w:rsidTr="001C291E">
        <w:tc>
          <w:tcPr>
            <w:tcW w:w="993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3436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Памятный знак в честь милиционеров, погибших при исполнении своих служебных обязанностей</w:t>
            </w:r>
          </w:p>
        </w:tc>
        <w:tc>
          <w:tcPr>
            <w:tcW w:w="265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ул. Индустриальная, 26 (перед зданием ОМВД РФ по г. Северодвинску)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2001 г.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proofErr w:type="spellStart"/>
            <w:r w:rsidRPr="00193982">
              <w:rPr>
                <w:color w:val="000000" w:themeColor="text1"/>
              </w:rPr>
              <w:t>удовл</w:t>
            </w:r>
            <w:proofErr w:type="spellEnd"/>
            <w:r w:rsidRPr="00193982">
              <w:rPr>
                <w:color w:val="000000" w:themeColor="text1"/>
              </w:rPr>
              <w:t>.</w:t>
            </w:r>
          </w:p>
        </w:tc>
      </w:tr>
      <w:tr w:rsidR="00915E48" w:rsidRPr="00193982" w:rsidTr="001C291E">
        <w:tc>
          <w:tcPr>
            <w:tcW w:w="10172" w:type="dxa"/>
            <w:gridSpan w:val="5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Памятники монументального искусства в честь выдающихся людей нашей Родины</w:t>
            </w:r>
          </w:p>
        </w:tc>
      </w:tr>
      <w:tr w:rsidR="00915E48" w:rsidRPr="00193982" w:rsidTr="001C291E">
        <w:tc>
          <w:tcPr>
            <w:tcW w:w="993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10.</w:t>
            </w:r>
          </w:p>
        </w:tc>
        <w:tc>
          <w:tcPr>
            <w:tcW w:w="3436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Памятник В. И. Ленину у здания заводоуправления ОАО "ПО "</w:t>
            </w:r>
            <w:proofErr w:type="spellStart"/>
            <w:r w:rsidRPr="00193982">
              <w:rPr>
                <w:color w:val="000000" w:themeColor="text1"/>
              </w:rPr>
              <w:t>Севмаш</w:t>
            </w:r>
            <w:proofErr w:type="spellEnd"/>
            <w:r w:rsidRPr="00193982">
              <w:rPr>
                <w:color w:val="000000" w:themeColor="text1"/>
              </w:rPr>
              <w:t>"</w:t>
            </w:r>
          </w:p>
        </w:tc>
        <w:tc>
          <w:tcPr>
            <w:tcW w:w="265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Архангельское шоссе, 58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1960 г., скул. Х. Б. </w:t>
            </w:r>
            <w:proofErr w:type="spellStart"/>
            <w:r w:rsidRPr="00193982">
              <w:rPr>
                <w:color w:val="000000" w:themeColor="text1"/>
              </w:rPr>
              <w:t>Аскар-Сарыджи</w:t>
            </w:r>
            <w:proofErr w:type="spellEnd"/>
            <w:r w:rsidRPr="00193982">
              <w:rPr>
                <w:color w:val="000000" w:themeColor="text1"/>
              </w:rPr>
              <w:t>, арх. Н. С. Яковлев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proofErr w:type="spellStart"/>
            <w:r w:rsidRPr="00193982">
              <w:rPr>
                <w:color w:val="000000" w:themeColor="text1"/>
              </w:rPr>
              <w:t>удовл</w:t>
            </w:r>
            <w:proofErr w:type="spellEnd"/>
            <w:r w:rsidRPr="00193982">
              <w:rPr>
                <w:color w:val="000000" w:themeColor="text1"/>
              </w:rPr>
              <w:t>.</w:t>
            </w:r>
          </w:p>
        </w:tc>
      </w:tr>
      <w:tr w:rsidR="00915E48" w:rsidRPr="00193982" w:rsidTr="001C291E">
        <w:tc>
          <w:tcPr>
            <w:tcW w:w="993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11.</w:t>
            </w:r>
          </w:p>
        </w:tc>
        <w:tc>
          <w:tcPr>
            <w:tcW w:w="3436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Памятник В. И. Ленину перед Домом Корабела (</w:t>
            </w:r>
            <w:proofErr w:type="spellStart"/>
            <w:r w:rsidRPr="00193982">
              <w:rPr>
                <w:color w:val="000000" w:themeColor="text1"/>
              </w:rPr>
              <w:t>бывш</w:t>
            </w:r>
            <w:proofErr w:type="spellEnd"/>
            <w:r w:rsidRPr="00193982">
              <w:rPr>
                <w:color w:val="000000" w:themeColor="text1"/>
              </w:rPr>
              <w:t>. ДК им. Ленинского Комсомола)</w:t>
            </w:r>
          </w:p>
        </w:tc>
        <w:tc>
          <w:tcPr>
            <w:tcW w:w="265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площадь Победы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1988 г., худ. Н. А. </w:t>
            </w:r>
            <w:proofErr w:type="spellStart"/>
            <w:r w:rsidRPr="00193982">
              <w:rPr>
                <w:color w:val="000000" w:themeColor="text1"/>
              </w:rPr>
              <w:t>Агаян</w:t>
            </w:r>
            <w:proofErr w:type="spellEnd"/>
            <w:r w:rsidRPr="00193982">
              <w:rPr>
                <w:color w:val="000000" w:themeColor="text1"/>
              </w:rPr>
              <w:t xml:space="preserve">, </w:t>
            </w:r>
            <w:proofErr w:type="spellStart"/>
            <w:r w:rsidRPr="00193982">
              <w:rPr>
                <w:color w:val="000000" w:themeColor="text1"/>
              </w:rPr>
              <w:t>арх-ры</w:t>
            </w:r>
            <w:proofErr w:type="spellEnd"/>
            <w:r w:rsidRPr="00193982">
              <w:rPr>
                <w:color w:val="000000" w:themeColor="text1"/>
              </w:rPr>
              <w:t xml:space="preserve"> С. И. Соколов и Н. А. </w:t>
            </w:r>
            <w:proofErr w:type="spellStart"/>
            <w:r w:rsidRPr="00193982">
              <w:rPr>
                <w:color w:val="000000" w:themeColor="text1"/>
              </w:rPr>
              <w:t>Соклов</w:t>
            </w:r>
            <w:proofErr w:type="spellEnd"/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proofErr w:type="spellStart"/>
            <w:r w:rsidRPr="00193982">
              <w:rPr>
                <w:color w:val="000000" w:themeColor="text1"/>
              </w:rPr>
              <w:t>удовл</w:t>
            </w:r>
            <w:proofErr w:type="spellEnd"/>
            <w:r w:rsidRPr="00193982">
              <w:rPr>
                <w:color w:val="000000" w:themeColor="text1"/>
              </w:rPr>
              <w:t>.</w:t>
            </w:r>
          </w:p>
        </w:tc>
      </w:tr>
      <w:tr w:rsidR="00915E48" w:rsidRPr="00193982" w:rsidTr="001C291E">
        <w:tc>
          <w:tcPr>
            <w:tcW w:w="993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12.</w:t>
            </w:r>
          </w:p>
        </w:tc>
        <w:tc>
          <w:tcPr>
            <w:tcW w:w="3436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Памятник С. М. Кирову (старейший памятник города)</w:t>
            </w:r>
          </w:p>
        </w:tc>
        <w:tc>
          <w:tcPr>
            <w:tcW w:w="265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ул. Советская, 27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1939 г.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proofErr w:type="spellStart"/>
            <w:r w:rsidRPr="00193982">
              <w:rPr>
                <w:color w:val="000000" w:themeColor="text1"/>
              </w:rPr>
              <w:t>удовл</w:t>
            </w:r>
            <w:proofErr w:type="spellEnd"/>
            <w:r w:rsidRPr="00193982">
              <w:rPr>
                <w:color w:val="000000" w:themeColor="text1"/>
              </w:rPr>
              <w:t>.</w:t>
            </w:r>
          </w:p>
        </w:tc>
      </w:tr>
      <w:tr w:rsidR="00915E48" w:rsidRPr="00193982" w:rsidTr="001C291E">
        <w:tc>
          <w:tcPr>
            <w:tcW w:w="993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13.</w:t>
            </w:r>
          </w:p>
        </w:tc>
        <w:tc>
          <w:tcPr>
            <w:tcW w:w="3436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Памятник (бюст) выдающемуся кораблестроителю, академику, Герою Социалистического Труда А. Н. Крылову (1863-1945 гг.) перед зданием "</w:t>
            </w:r>
            <w:proofErr w:type="spellStart"/>
            <w:r w:rsidRPr="00193982">
              <w:rPr>
                <w:color w:val="000000" w:themeColor="text1"/>
              </w:rPr>
              <w:t>СевмашВТУЗа</w:t>
            </w:r>
            <w:proofErr w:type="spellEnd"/>
            <w:r w:rsidRPr="00193982">
              <w:rPr>
                <w:color w:val="000000" w:themeColor="text1"/>
              </w:rPr>
              <w:t>" (САФУ)</w:t>
            </w:r>
          </w:p>
        </w:tc>
        <w:tc>
          <w:tcPr>
            <w:tcW w:w="265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ул. Капитана Воронина, 6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1996 г.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proofErr w:type="spellStart"/>
            <w:r w:rsidRPr="00193982">
              <w:rPr>
                <w:color w:val="000000" w:themeColor="text1"/>
              </w:rPr>
              <w:t>удовл</w:t>
            </w:r>
            <w:proofErr w:type="spellEnd"/>
            <w:r w:rsidRPr="00193982">
              <w:rPr>
                <w:color w:val="000000" w:themeColor="text1"/>
              </w:rPr>
              <w:t>.</w:t>
            </w:r>
          </w:p>
        </w:tc>
      </w:tr>
      <w:tr w:rsidR="00915E48" w:rsidRPr="00193982" w:rsidTr="001C291E">
        <w:tc>
          <w:tcPr>
            <w:tcW w:w="993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14.</w:t>
            </w:r>
          </w:p>
        </w:tc>
        <w:tc>
          <w:tcPr>
            <w:tcW w:w="3436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Памятник </w:t>
            </w:r>
            <w:r w:rsidR="005534FD" w:rsidRPr="00193982">
              <w:rPr>
                <w:color w:val="000000" w:themeColor="text1"/>
              </w:rPr>
              <w:t xml:space="preserve">(бюст) </w:t>
            </w:r>
            <w:r w:rsidRPr="00193982">
              <w:rPr>
                <w:color w:val="000000" w:themeColor="text1"/>
              </w:rPr>
              <w:t xml:space="preserve">Герою Советского Союза А. Г. </w:t>
            </w:r>
            <w:proofErr w:type="spellStart"/>
            <w:r w:rsidRPr="00193982">
              <w:rPr>
                <w:color w:val="000000" w:themeColor="text1"/>
              </w:rPr>
              <w:t>Торцеву</w:t>
            </w:r>
            <w:proofErr w:type="spellEnd"/>
            <w:r w:rsidRPr="00193982">
              <w:rPr>
                <w:color w:val="000000" w:themeColor="text1"/>
              </w:rPr>
              <w:t xml:space="preserve"> в сквере у клуба в/ч № 31620 (</w:t>
            </w:r>
            <w:proofErr w:type="spellStart"/>
            <w:r w:rsidRPr="00193982">
              <w:rPr>
                <w:color w:val="000000" w:themeColor="text1"/>
              </w:rPr>
              <w:t>бывш</w:t>
            </w:r>
            <w:proofErr w:type="spellEnd"/>
            <w:r w:rsidRPr="00193982">
              <w:rPr>
                <w:color w:val="000000" w:themeColor="text1"/>
              </w:rPr>
              <w:t>. Дом офицеров флота)</w:t>
            </w:r>
          </w:p>
        </w:tc>
        <w:tc>
          <w:tcPr>
            <w:tcW w:w="265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ул. </w:t>
            </w:r>
            <w:proofErr w:type="spellStart"/>
            <w:r w:rsidRPr="00193982">
              <w:rPr>
                <w:color w:val="000000" w:themeColor="text1"/>
              </w:rPr>
              <w:t>Торцева</w:t>
            </w:r>
            <w:proofErr w:type="spellEnd"/>
            <w:r w:rsidRPr="00193982">
              <w:rPr>
                <w:color w:val="000000" w:themeColor="text1"/>
              </w:rPr>
              <w:t>, 42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1970 г., авторы В. Никифоров, К. Петросян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proofErr w:type="spellStart"/>
            <w:r w:rsidRPr="00193982">
              <w:rPr>
                <w:color w:val="000000" w:themeColor="text1"/>
              </w:rPr>
              <w:t>удовл</w:t>
            </w:r>
            <w:proofErr w:type="spellEnd"/>
            <w:r w:rsidRPr="00193982">
              <w:rPr>
                <w:color w:val="000000" w:themeColor="text1"/>
              </w:rPr>
              <w:t>.</w:t>
            </w:r>
          </w:p>
        </w:tc>
      </w:tr>
      <w:tr w:rsidR="00915E48" w:rsidRPr="00193982" w:rsidTr="001C291E">
        <w:tc>
          <w:tcPr>
            <w:tcW w:w="993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15.</w:t>
            </w:r>
          </w:p>
        </w:tc>
        <w:tc>
          <w:tcPr>
            <w:tcW w:w="3436" w:type="dxa"/>
          </w:tcPr>
          <w:p w:rsidR="00915E48" w:rsidRPr="00193982" w:rsidRDefault="005534FD" w:rsidP="005534FD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Памятный знак в честь Героя</w:t>
            </w:r>
            <w:r w:rsidR="00915E48" w:rsidRPr="00193982">
              <w:rPr>
                <w:color w:val="000000" w:themeColor="text1"/>
              </w:rPr>
              <w:t xml:space="preserve"> Социалистического труда Е. П. Егорову </w:t>
            </w:r>
          </w:p>
        </w:tc>
        <w:tc>
          <w:tcPr>
            <w:tcW w:w="265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площадь Егорова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2008 г.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proofErr w:type="spellStart"/>
            <w:r w:rsidRPr="00193982">
              <w:rPr>
                <w:color w:val="000000" w:themeColor="text1"/>
              </w:rPr>
              <w:t>удовл</w:t>
            </w:r>
            <w:proofErr w:type="spellEnd"/>
            <w:r w:rsidRPr="00193982">
              <w:rPr>
                <w:color w:val="000000" w:themeColor="text1"/>
              </w:rPr>
              <w:t>.</w:t>
            </w:r>
          </w:p>
        </w:tc>
      </w:tr>
      <w:tr w:rsidR="00915E48" w:rsidRPr="00193982" w:rsidTr="001C291E">
        <w:tc>
          <w:tcPr>
            <w:tcW w:w="993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lastRenderedPageBreak/>
              <w:t>16.</w:t>
            </w:r>
          </w:p>
        </w:tc>
        <w:tc>
          <w:tcPr>
            <w:tcW w:w="3436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Памятный знак в честь Героя Социалистического труда кораблестроителя А. Ф. </w:t>
            </w:r>
            <w:proofErr w:type="spellStart"/>
            <w:r w:rsidRPr="00193982">
              <w:rPr>
                <w:color w:val="000000" w:themeColor="text1"/>
              </w:rPr>
              <w:t>Зрячева</w:t>
            </w:r>
            <w:proofErr w:type="spellEnd"/>
            <w:r w:rsidRPr="00193982">
              <w:rPr>
                <w:color w:val="000000" w:themeColor="text1"/>
              </w:rPr>
              <w:t xml:space="preserve"> (возглавлял ОАО "ЦС "Звездочка" с 1972 по 1992 гг.)</w:t>
            </w:r>
          </w:p>
        </w:tc>
        <w:tc>
          <w:tcPr>
            <w:tcW w:w="265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о. </w:t>
            </w:r>
            <w:proofErr w:type="spellStart"/>
            <w:r w:rsidRPr="00193982">
              <w:rPr>
                <w:color w:val="000000" w:themeColor="text1"/>
              </w:rPr>
              <w:t>Ягры</w:t>
            </w:r>
            <w:proofErr w:type="spellEnd"/>
            <w:r w:rsidRPr="00193982">
              <w:rPr>
                <w:color w:val="000000" w:themeColor="text1"/>
              </w:rPr>
              <w:t xml:space="preserve">, </w:t>
            </w:r>
            <w:proofErr w:type="spellStart"/>
            <w:r w:rsidRPr="00193982">
              <w:rPr>
                <w:color w:val="000000" w:themeColor="text1"/>
              </w:rPr>
              <w:t>наб</w:t>
            </w:r>
            <w:proofErr w:type="spellEnd"/>
            <w:r w:rsidRPr="00193982">
              <w:rPr>
                <w:color w:val="000000" w:themeColor="text1"/>
              </w:rPr>
              <w:t xml:space="preserve">. А. Ф. </w:t>
            </w:r>
            <w:proofErr w:type="spellStart"/>
            <w:r w:rsidRPr="00193982">
              <w:rPr>
                <w:color w:val="000000" w:themeColor="text1"/>
              </w:rPr>
              <w:t>Зрячева</w:t>
            </w:r>
            <w:proofErr w:type="spellEnd"/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2006 г.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proofErr w:type="spellStart"/>
            <w:r w:rsidRPr="00193982">
              <w:rPr>
                <w:color w:val="000000" w:themeColor="text1"/>
              </w:rPr>
              <w:t>удовл</w:t>
            </w:r>
            <w:proofErr w:type="spellEnd"/>
            <w:r w:rsidRPr="00193982">
              <w:rPr>
                <w:color w:val="000000" w:themeColor="text1"/>
              </w:rPr>
              <w:t>.</w:t>
            </w:r>
          </w:p>
        </w:tc>
      </w:tr>
      <w:tr w:rsidR="00915E48" w:rsidRPr="00193982" w:rsidTr="001C291E">
        <w:tc>
          <w:tcPr>
            <w:tcW w:w="993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17.</w:t>
            </w:r>
          </w:p>
        </w:tc>
        <w:tc>
          <w:tcPr>
            <w:tcW w:w="3436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Памятный знак в честь Героя Социалистического труда кораблестроителя Г. Л. </w:t>
            </w:r>
            <w:proofErr w:type="spellStart"/>
            <w:r w:rsidRPr="00193982">
              <w:rPr>
                <w:color w:val="000000" w:themeColor="text1"/>
              </w:rPr>
              <w:t>Просякина</w:t>
            </w:r>
            <w:proofErr w:type="spellEnd"/>
            <w:r w:rsidRPr="00193982">
              <w:rPr>
                <w:color w:val="000000" w:themeColor="text1"/>
              </w:rPr>
              <w:t xml:space="preserve"> (возглавлял ОАО "ЦС "Звездочка" с 1956 по 1972 гг.)</w:t>
            </w:r>
          </w:p>
        </w:tc>
        <w:tc>
          <w:tcPr>
            <w:tcW w:w="2659" w:type="dxa"/>
          </w:tcPr>
          <w:p w:rsidR="00915E48" w:rsidRPr="00193982" w:rsidRDefault="00475230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о. </w:t>
            </w:r>
            <w:proofErr w:type="spellStart"/>
            <w:r w:rsidRPr="00193982">
              <w:rPr>
                <w:color w:val="000000" w:themeColor="text1"/>
              </w:rPr>
              <w:t>Ягры</w:t>
            </w:r>
            <w:proofErr w:type="spellEnd"/>
            <w:r w:rsidRPr="00193982">
              <w:rPr>
                <w:color w:val="000000" w:themeColor="text1"/>
              </w:rPr>
              <w:t>, ул. М</w:t>
            </w:r>
            <w:r w:rsidR="00915E48" w:rsidRPr="00193982">
              <w:rPr>
                <w:color w:val="000000" w:themeColor="text1"/>
              </w:rPr>
              <w:t>ира, 11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proofErr w:type="spellStart"/>
            <w:r w:rsidRPr="00193982">
              <w:rPr>
                <w:color w:val="000000" w:themeColor="text1"/>
              </w:rPr>
              <w:t>удовл</w:t>
            </w:r>
            <w:proofErr w:type="spellEnd"/>
            <w:r w:rsidRPr="00193982">
              <w:rPr>
                <w:color w:val="000000" w:themeColor="text1"/>
              </w:rPr>
              <w:t>.</w:t>
            </w:r>
          </w:p>
        </w:tc>
      </w:tr>
      <w:tr w:rsidR="00915E48" w:rsidRPr="00193982" w:rsidTr="001C291E">
        <w:tc>
          <w:tcPr>
            <w:tcW w:w="10172" w:type="dxa"/>
            <w:gridSpan w:val="5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93982">
              <w:rPr>
                <w:b/>
                <w:color w:val="000000" w:themeColor="text1"/>
              </w:rPr>
              <w:t>Скульптурно-монументальный композиции (памятные места)</w:t>
            </w:r>
          </w:p>
        </w:tc>
      </w:tr>
      <w:tr w:rsidR="00915E48" w:rsidRPr="00193982" w:rsidTr="001C291E">
        <w:tc>
          <w:tcPr>
            <w:tcW w:w="993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18.</w:t>
            </w:r>
          </w:p>
        </w:tc>
        <w:tc>
          <w:tcPr>
            <w:tcW w:w="3436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Скульптурно-монументальная композиция "Мир и Труд", установлена в честь 50-летия г. Северодвинска</w:t>
            </w:r>
          </w:p>
        </w:tc>
        <w:tc>
          <w:tcPr>
            <w:tcW w:w="2659" w:type="dxa"/>
          </w:tcPr>
          <w:p w:rsidR="00915E48" w:rsidRPr="00193982" w:rsidRDefault="00915E48" w:rsidP="004D11C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площадь Д. Г. Пашаева 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 xml:space="preserve">1988 г., худ. А. Г. Дема, арх. В. И. </w:t>
            </w:r>
            <w:proofErr w:type="spellStart"/>
            <w:r w:rsidRPr="00193982">
              <w:rPr>
                <w:color w:val="000000" w:themeColor="text1"/>
              </w:rPr>
              <w:t>Онежко</w:t>
            </w:r>
            <w:proofErr w:type="spellEnd"/>
            <w:r w:rsidRPr="00193982">
              <w:rPr>
                <w:color w:val="000000" w:themeColor="text1"/>
              </w:rPr>
              <w:t>, скул. А. Арефьев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proofErr w:type="spellStart"/>
            <w:r w:rsidRPr="00193982">
              <w:rPr>
                <w:color w:val="000000" w:themeColor="text1"/>
              </w:rPr>
              <w:t>удовл</w:t>
            </w:r>
            <w:proofErr w:type="spellEnd"/>
            <w:r w:rsidRPr="00193982">
              <w:rPr>
                <w:color w:val="000000" w:themeColor="text1"/>
              </w:rPr>
              <w:t>.</w:t>
            </w:r>
          </w:p>
        </w:tc>
      </w:tr>
      <w:tr w:rsidR="00915E48" w:rsidRPr="00193982" w:rsidTr="001C291E">
        <w:tc>
          <w:tcPr>
            <w:tcW w:w="993" w:type="dxa"/>
          </w:tcPr>
          <w:p w:rsidR="00915E48" w:rsidRPr="00193982" w:rsidRDefault="00915E48" w:rsidP="001C291E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19.</w:t>
            </w:r>
          </w:p>
        </w:tc>
        <w:tc>
          <w:tcPr>
            <w:tcW w:w="3436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Въездной знак (стела) в г. Северодвинске на Архангельском шоссе</w:t>
            </w:r>
          </w:p>
        </w:tc>
        <w:tc>
          <w:tcPr>
            <w:tcW w:w="265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3-ий км автодороги "Северо</w:t>
            </w:r>
            <w:r w:rsidR="00475230" w:rsidRPr="00193982">
              <w:rPr>
                <w:color w:val="000000" w:themeColor="text1"/>
              </w:rPr>
              <w:t>двинск - Архангельск" на пере</w:t>
            </w:r>
            <w:r w:rsidRPr="00193982">
              <w:rPr>
                <w:color w:val="000000" w:themeColor="text1"/>
              </w:rPr>
              <w:t>сечении проезда Машиностроителей и ул. Логинова</w:t>
            </w:r>
          </w:p>
        </w:tc>
        <w:tc>
          <w:tcPr>
            <w:tcW w:w="1985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r w:rsidRPr="00193982">
              <w:rPr>
                <w:color w:val="000000" w:themeColor="text1"/>
              </w:rPr>
              <w:t>1984 г.</w:t>
            </w:r>
          </w:p>
        </w:tc>
        <w:tc>
          <w:tcPr>
            <w:tcW w:w="1099" w:type="dxa"/>
          </w:tcPr>
          <w:p w:rsidR="00915E48" w:rsidRPr="00193982" w:rsidRDefault="00915E48" w:rsidP="001C291E">
            <w:pPr>
              <w:spacing w:line="360" w:lineRule="auto"/>
              <w:ind w:left="0"/>
              <w:rPr>
                <w:color w:val="000000" w:themeColor="text1"/>
              </w:rPr>
            </w:pPr>
            <w:proofErr w:type="spellStart"/>
            <w:r w:rsidRPr="00193982">
              <w:rPr>
                <w:color w:val="000000" w:themeColor="text1"/>
              </w:rPr>
              <w:t>удовл</w:t>
            </w:r>
            <w:proofErr w:type="spellEnd"/>
            <w:r w:rsidRPr="00193982">
              <w:rPr>
                <w:color w:val="000000" w:themeColor="text1"/>
              </w:rPr>
              <w:t>.</w:t>
            </w:r>
          </w:p>
        </w:tc>
      </w:tr>
    </w:tbl>
    <w:p w:rsidR="00915E48" w:rsidRPr="00193982" w:rsidRDefault="00915E48" w:rsidP="00E452C4">
      <w:pPr>
        <w:spacing w:line="360" w:lineRule="auto"/>
        <w:ind w:left="0" w:firstLine="567"/>
        <w:jc w:val="both"/>
        <w:rPr>
          <w:color w:val="000000" w:themeColor="text1"/>
          <w:sz w:val="22"/>
        </w:rPr>
      </w:pPr>
    </w:p>
    <w:p w:rsidR="00915E48" w:rsidRPr="00193982" w:rsidRDefault="00915E48" w:rsidP="00915E4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соответствии с действующими правовыми нормами, к памятникам относят только те историко-культурные объекты, ансамбли или комплексы, которые поставлены на учет или выявлены, согласно соответствующей процедуре, которая лежит в основе всей системы охраны ОКГ, включенных в государственные </w:t>
      </w:r>
      <w:r w:rsidRPr="00193982">
        <w:rPr>
          <w:b/>
          <w:color w:val="000000" w:themeColor="text1"/>
        </w:rPr>
        <w:t>Списки</w:t>
      </w:r>
      <w:r w:rsidRPr="00193982">
        <w:rPr>
          <w:color w:val="000000" w:themeColor="text1"/>
        </w:rPr>
        <w:t xml:space="preserve"> памятников культуры федерального или регионального значения и вновь выявленные памятники.</w:t>
      </w:r>
    </w:p>
    <w:p w:rsidR="00915E48" w:rsidRPr="00193982" w:rsidRDefault="00915E48" w:rsidP="00915E4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Для объектов, включенных в </w:t>
      </w:r>
      <w:r w:rsidRPr="00193982">
        <w:rPr>
          <w:b/>
          <w:color w:val="000000" w:themeColor="text1"/>
        </w:rPr>
        <w:t>Списки</w:t>
      </w:r>
      <w:r w:rsidRPr="00193982">
        <w:rPr>
          <w:color w:val="000000" w:themeColor="text1"/>
        </w:rPr>
        <w:t xml:space="preserve"> предусматривается составление:</w:t>
      </w:r>
    </w:p>
    <w:p w:rsidR="00915E48" w:rsidRPr="00193982" w:rsidRDefault="00915E48" w:rsidP="00173767">
      <w:pPr>
        <w:pStyle w:val="ad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>паспорта, где фиксируется имущественный состав памятника, его основные технические данные, предметная ценность и режим содержания;</w:t>
      </w:r>
    </w:p>
    <w:p w:rsidR="00915E48" w:rsidRPr="00193982" w:rsidRDefault="00915E48" w:rsidP="00173767">
      <w:pPr>
        <w:pStyle w:val="ad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проекта зон охраны (в составе охранной зоны, зоны регулирования застройки и зоны охраняемого природного ландшафта);</w:t>
      </w:r>
    </w:p>
    <w:p w:rsidR="00915E48" w:rsidRPr="00193982" w:rsidRDefault="00915E48" w:rsidP="00173767">
      <w:pPr>
        <w:pStyle w:val="ad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охранных обязательств пользователей памятников.</w:t>
      </w:r>
    </w:p>
    <w:p w:rsidR="00915E48" w:rsidRPr="00193982" w:rsidRDefault="00915E48" w:rsidP="00915E4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Зоны охраны - специально выделенные территории, предназначенные для обеспечения сохранности памятников и их среды, выявления их историко-художественной ценности и целесообразности использования. Зоны охраны включают несколько территорий, для каждой из которых должны быть утверждены режимы градостроительной деятельности. Эти действия должны обеспечивать режим сохранения памятника и регламентацию хозяйственной деятельности на сопредельных с ним участках.</w:t>
      </w:r>
    </w:p>
    <w:p w:rsidR="00915E48" w:rsidRPr="00193982" w:rsidRDefault="00915E48" w:rsidP="00915E48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В настоящее время в г. Северодвинске </w:t>
      </w:r>
      <w:r w:rsidRPr="00193982">
        <w:rPr>
          <w:b/>
          <w:color w:val="000000" w:themeColor="text1"/>
        </w:rPr>
        <w:t>не определены границы земельных участков ОКН и не разработаны зоны охраны для них.</w:t>
      </w:r>
    </w:p>
    <w:p w:rsidR="00922968" w:rsidRPr="00193982" w:rsidRDefault="00922968" w:rsidP="0092296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Прежде всего, границы земельных участков должны быть определены для таких комплексных ОКН как:</w:t>
      </w:r>
    </w:p>
    <w:p w:rsidR="00922968" w:rsidRPr="00193982" w:rsidRDefault="00922968" w:rsidP="00922968">
      <w:pPr>
        <w:pStyle w:val="ad"/>
        <w:numPr>
          <w:ilvl w:val="0"/>
          <w:numId w:val="90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архитектурный ансамбль </w:t>
      </w:r>
      <w:proofErr w:type="spellStart"/>
      <w:r w:rsidRPr="00193982">
        <w:rPr>
          <w:color w:val="000000" w:themeColor="text1"/>
        </w:rPr>
        <w:t>Николо-Корельского</w:t>
      </w:r>
      <w:proofErr w:type="spellEnd"/>
      <w:r w:rsidRPr="00193982">
        <w:rPr>
          <w:color w:val="000000" w:themeColor="text1"/>
        </w:rPr>
        <w:t xml:space="preserve"> монастыря, памятника архитектуры (религиозного назначения), имеющего статус федерального значения; площадь территории - 0,52 га;</w:t>
      </w:r>
    </w:p>
    <w:p w:rsidR="00922968" w:rsidRPr="00193982" w:rsidRDefault="00922968" w:rsidP="00922968">
      <w:pPr>
        <w:pStyle w:val="ad"/>
        <w:numPr>
          <w:ilvl w:val="0"/>
          <w:numId w:val="90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комплекс воинского мемориального кладбища на о.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 xml:space="preserve"> с многочисленными мемориальными памятниками, связанными с событиями Великой Отечественной войны (1941-1945 гг.) или с событиями в истории г. Северодвинска, со статусом выявленных ОКН; площадь территории около 0,85 га.</w:t>
      </w:r>
    </w:p>
    <w:p w:rsidR="00915E48" w:rsidRPr="00193982" w:rsidRDefault="00915E48" w:rsidP="00915E4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Государственная охрана ОКН включает в себя систему правовых, организационных, финансовых, информационных мер, направленных на выявление, учет, изучение, проведение экспертизы, установление границ территорий и зон охраны объектов, контроль за их сохранностью и использованием.</w:t>
      </w:r>
    </w:p>
    <w:p w:rsidR="00915E48" w:rsidRPr="00193982" w:rsidRDefault="00915E48" w:rsidP="00915E4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Земельные участки в границах территорий ОКН относятся к землям историко-культурного назначения.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самоуправления.</w:t>
      </w:r>
    </w:p>
    <w:p w:rsidR="00915E48" w:rsidRPr="00193982" w:rsidRDefault="00915E48" w:rsidP="00915E48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 xml:space="preserve">В целях обеспечения сохранности ОКН в его исторической среде на сопряженной с ним территории (ограниченной в плане, как правило, </w:t>
      </w:r>
      <w:r w:rsidRPr="00193982">
        <w:rPr>
          <w:b/>
          <w:color w:val="000000" w:themeColor="text1"/>
        </w:rPr>
        <w:t>двойной высотой объекта</w:t>
      </w:r>
      <w:r w:rsidRPr="00193982">
        <w:rPr>
          <w:color w:val="000000" w:themeColor="text1"/>
        </w:rPr>
        <w:t xml:space="preserve">) устанавливаются до разработки проекта зон охраны </w:t>
      </w:r>
      <w:r w:rsidRPr="00193982">
        <w:rPr>
          <w:b/>
          <w:color w:val="000000" w:themeColor="text1"/>
        </w:rPr>
        <w:t>временные зоны охраны</w:t>
      </w:r>
      <w:r w:rsidRPr="00193982">
        <w:rPr>
          <w:color w:val="000000" w:themeColor="text1"/>
        </w:rPr>
        <w:t>, в границах которых запрещается любое строительство и хозяйственная деятельность за исключением специальных мероприятий, направленных на сохранение ОКН.</w:t>
      </w:r>
    </w:p>
    <w:p w:rsidR="00922D49" w:rsidRPr="00193982" w:rsidRDefault="00922D49" w:rsidP="00915E48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922D49" w:rsidRPr="00193982" w:rsidRDefault="00922D49" w:rsidP="00915E48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922D49" w:rsidRPr="00193982" w:rsidRDefault="00922D49" w:rsidP="00922D49">
      <w:pPr>
        <w:pStyle w:val="afff0"/>
        <w:spacing w:line="360" w:lineRule="auto"/>
        <w:ind w:left="567"/>
        <w:rPr>
          <w:sz w:val="28"/>
          <w:szCs w:val="28"/>
        </w:rPr>
      </w:pPr>
      <w:bookmarkStart w:id="15" w:name="_Toc428191365"/>
      <w:r w:rsidRPr="00193982">
        <w:rPr>
          <w:sz w:val="28"/>
          <w:szCs w:val="28"/>
        </w:rPr>
        <w:t>8. ОХРАНА ОКРУЖАЮЩЕЙ СРЕДЫ</w:t>
      </w:r>
      <w:bookmarkEnd w:id="15"/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основу проектного решения генерального плана г. Северодвинска положены результаты проведенного анализа комплексного развития территории, базирующегося на системе планировочных ограничений и режимных требований к градостроительному использования территории города.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В число учтенных генпланом природно-экологических и санитарно гигиенических факторов включены объекты воздействий на окружающую среду, объекты и территории, требующие охраны либо соблюдения условий деятельности либо существования, выраженные </w:t>
      </w:r>
      <w:r w:rsidRPr="00193982">
        <w:rPr>
          <w:b/>
          <w:color w:val="000000" w:themeColor="text1"/>
        </w:rPr>
        <w:t>в территориальном аспекте</w:t>
      </w:r>
      <w:r w:rsidRPr="00193982">
        <w:rPr>
          <w:color w:val="000000" w:themeColor="text1"/>
        </w:rPr>
        <w:t xml:space="preserve"> (суть - планировочные ограничения).  К ним относятся территории и объекты, представленные в графическом материалы раздела - "Карта границ зон с особыми условиями использования территорий и размещения особо охраняемых природных территорий, и объектов культурного наследия" (карта № 7).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922D49" w:rsidRPr="00193982" w:rsidRDefault="00922D49" w:rsidP="00922D49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ОБЪЕКТЫ ВОЗДЕЙСТВИЯ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Определяющее влияние на экологические условия проживания населения оказывают климатический фактор, в т.ч. относительно короткое, прохладное и влажное лето, продолжительный световой день летом и короткий зимой, большая изменчивость погоды и высокая влажность воздуха; сильные ветры, обусловленные, местоположением города на прибрежной равнине Белого моря; а также обширные естественные лесные массивы в сочетании с болотными массивами; комплекс социально-гигиенических условий, а также наличие источников техногенного воздействия, в т.ч. потенциально опасных атомных и ядерных объектов в г. Северодвинске.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  <w:szCs w:val="28"/>
        </w:rPr>
      </w:pPr>
      <w:r w:rsidRPr="00193982">
        <w:rPr>
          <w:color w:val="000000" w:themeColor="text1"/>
          <w:szCs w:val="28"/>
        </w:rPr>
        <w:t xml:space="preserve">Полностью трансформированной является естественная природная среда г. Северодвинска, за исключением рекреационной лесопарковой зоны в северной части о. </w:t>
      </w:r>
      <w:proofErr w:type="spellStart"/>
      <w:r w:rsidRPr="00193982">
        <w:rPr>
          <w:color w:val="000000" w:themeColor="text1"/>
          <w:szCs w:val="28"/>
        </w:rPr>
        <w:t>Ягры</w:t>
      </w:r>
      <w:proofErr w:type="spellEnd"/>
      <w:r w:rsidRPr="00193982">
        <w:rPr>
          <w:color w:val="000000" w:themeColor="text1"/>
          <w:szCs w:val="28"/>
        </w:rPr>
        <w:t>.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 xml:space="preserve">Основными источниками негативного воздействия на городскую природную среду являются выбросы в атмосферный воздух и сбросы в водоемы от промышленных и коммунально-бытовых предприятий г. Северодвинска, а также загрязнение воздуха выбросами автотранспорта. 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К объектам </w:t>
      </w:r>
      <w:r w:rsidRPr="00193982">
        <w:rPr>
          <w:b/>
          <w:color w:val="000000" w:themeColor="text1"/>
        </w:rPr>
        <w:t>негативных воздействий</w:t>
      </w:r>
      <w:r w:rsidRPr="00193982">
        <w:rPr>
          <w:color w:val="000000" w:themeColor="text1"/>
        </w:rPr>
        <w:t xml:space="preserve"> на окружающую среду в условиях проживания и отдыха населения города в материалах проекта отнесены следующие объекты и территории:</w:t>
      </w:r>
    </w:p>
    <w:p w:rsidR="00922D49" w:rsidRPr="00193982" w:rsidRDefault="00922D49" w:rsidP="00395BDC">
      <w:pPr>
        <w:pStyle w:val="ad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промышленные и коммунальные объекты, имеющие санитарно-защитные зоны (см. таблицу 13.1/1);</w:t>
      </w:r>
    </w:p>
    <w:p w:rsidR="00922D49" w:rsidRPr="00193982" w:rsidRDefault="00922D49" w:rsidP="00395BDC">
      <w:pPr>
        <w:pStyle w:val="ad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источники негативных акустических воздействий (автодороги, железнодорожные магистрали и подъездные пути к промышленным предприятиям);</w:t>
      </w:r>
    </w:p>
    <w:p w:rsidR="00922D49" w:rsidRPr="00193982" w:rsidRDefault="00922D49" w:rsidP="00395BDC">
      <w:pPr>
        <w:pStyle w:val="ad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источником негативных воздействий электромагнитных излучений и шума (ТЭЦ, понизительная электроподстанция, воздушные ЛЭП и др.);</w:t>
      </w:r>
    </w:p>
    <w:p w:rsidR="00922D49" w:rsidRPr="00193982" w:rsidRDefault="00922D49" w:rsidP="00395BDC">
      <w:pPr>
        <w:pStyle w:val="ad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карьеры, полигоны ТБО, нарушенные и загрязненные территории;</w:t>
      </w:r>
    </w:p>
    <w:p w:rsidR="00922D49" w:rsidRPr="00193982" w:rsidRDefault="00922D49" w:rsidP="00395BDC">
      <w:pPr>
        <w:pStyle w:val="ad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канализационные очистные сооружения, отстойники, иловые карты;</w:t>
      </w:r>
    </w:p>
    <w:p w:rsidR="00922D49" w:rsidRPr="00193982" w:rsidRDefault="00922D49" w:rsidP="00395BDC">
      <w:pPr>
        <w:pStyle w:val="ad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выпуски загрязненных стоков в открытые водоемы и на рельеф;</w:t>
      </w:r>
    </w:p>
    <w:p w:rsidR="00922D49" w:rsidRPr="00193982" w:rsidRDefault="00922D49" w:rsidP="00395BDC">
      <w:pPr>
        <w:pStyle w:val="ad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кладбища;</w:t>
      </w:r>
    </w:p>
    <w:p w:rsidR="00922D49" w:rsidRPr="00193982" w:rsidRDefault="00922D49" w:rsidP="00395BDC">
      <w:pPr>
        <w:pStyle w:val="ad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магистральные газопроводы, ГРС (ГРП).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922D49" w:rsidRPr="00193982" w:rsidRDefault="00922D49" w:rsidP="00922D49">
      <w:pPr>
        <w:keepNext/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ОБЪЕКТЫ ОХРАНЫ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К объектам и территориям, подлежащим охране относятся природные и природно-антропогенные комплексы, выполняющие </w:t>
      </w:r>
      <w:proofErr w:type="spellStart"/>
      <w:r w:rsidRPr="00193982">
        <w:rPr>
          <w:color w:val="000000" w:themeColor="text1"/>
        </w:rPr>
        <w:t>средообразующие</w:t>
      </w:r>
      <w:proofErr w:type="spellEnd"/>
      <w:r w:rsidRPr="00193982">
        <w:rPr>
          <w:color w:val="000000" w:themeColor="text1"/>
        </w:rPr>
        <w:t>, буферные функции, а также технические сооружения, выполняющие функции жизнеобеспечения и создания благоприятных экологических условий для населения:</w:t>
      </w:r>
    </w:p>
    <w:p w:rsidR="00922D49" w:rsidRPr="00193982" w:rsidRDefault="00922D49" w:rsidP="00395BDC">
      <w:pPr>
        <w:pStyle w:val="ad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источники хозяйственно-питьевого водоснабжения: водозаборные сооружения р. </w:t>
      </w:r>
      <w:proofErr w:type="spellStart"/>
      <w:r w:rsidRPr="00193982">
        <w:rPr>
          <w:color w:val="000000" w:themeColor="text1"/>
        </w:rPr>
        <w:t>Солзе</w:t>
      </w:r>
      <w:proofErr w:type="spellEnd"/>
      <w:r w:rsidRPr="00193982">
        <w:rPr>
          <w:color w:val="000000" w:themeColor="text1"/>
        </w:rPr>
        <w:t>, магистральные водоводы;</w:t>
      </w:r>
    </w:p>
    <w:p w:rsidR="00922D49" w:rsidRPr="00193982" w:rsidRDefault="00922D49" w:rsidP="00395BDC">
      <w:pPr>
        <w:pStyle w:val="ad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объекты и территории водного фонда (акватория Двинского залива Белого моря, Никольского устья р. Северной Двины, водотоки, водоемы);</w:t>
      </w:r>
    </w:p>
    <w:p w:rsidR="00922D49" w:rsidRPr="00193982" w:rsidRDefault="00922D49" w:rsidP="00395BDC">
      <w:pPr>
        <w:pStyle w:val="ad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городские леса г. Северодвинска;</w:t>
      </w:r>
    </w:p>
    <w:p w:rsidR="00922D49" w:rsidRPr="00193982" w:rsidRDefault="00922D49" w:rsidP="00395BDC">
      <w:pPr>
        <w:pStyle w:val="ad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>озелененные территории общего пользования;</w:t>
      </w:r>
    </w:p>
    <w:p w:rsidR="00922D49" w:rsidRPr="00193982" w:rsidRDefault="00922D49" w:rsidP="00395BDC">
      <w:pPr>
        <w:pStyle w:val="ad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территории и объекты оздоровительного и рекреационного назначения;</w:t>
      </w:r>
    </w:p>
    <w:p w:rsidR="00922D49" w:rsidRPr="00193982" w:rsidRDefault="00922D49" w:rsidP="00395BDC">
      <w:pPr>
        <w:pStyle w:val="ad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территории спортивных плоскостных сооружений;</w:t>
      </w:r>
    </w:p>
    <w:p w:rsidR="00922D49" w:rsidRPr="00193982" w:rsidRDefault="00922D49" w:rsidP="00395BDC">
      <w:pPr>
        <w:pStyle w:val="ad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территории жилой застройки и общественной застройки;</w:t>
      </w:r>
    </w:p>
    <w:p w:rsidR="00922D49" w:rsidRPr="00193982" w:rsidRDefault="00922D49" w:rsidP="00395BDC">
      <w:pPr>
        <w:pStyle w:val="ad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особо охраняемые природные территории (</w:t>
      </w:r>
      <w:r w:rsidR="00A209B6">
        <w:rPr>
          <w:color w:val="000000" w:themeColor="text1"/>
        </w:rPr>
        <w:t xml:space="preserve">ООПТ </w:t>
      </w:r>
      <w:r w:rsidR="00A209B6">
        <w:rPr>
          <w:rFonts w:cs="Times New Roman"/>
          <w:color w:val="000000" w:themeColor="text1"/>
          <w:szCs w:val="24"/>
        </w:rPr>
        <w:t>местного значения</w:t>
      </w:r>
      <w:r w:rsidR="00A209B6" w:rsidRPr="00193982">
        <w:rPr>
          <w:color w:val="000000" w:themeColor="text1"/>
        </w:rPr>
        <w:t xml:space="preserve"> </w:t>
      </w:r>
      <w:r w:rsidR="00A209B6">
        <w:rPr>
          <w:color w:val="000000" w:themeColor="text1"/>
        </w:rPr>
        <w:t xml:space="preserve">- </w:t>
      </w:r>
      <w:r w:rsidRPr="00193982">
        <w:rPr>
          <w:color w:val="000000" w:themeColor="text1"/>
        </w:rPr>
        <w:t xml:space="preserve">зеленая зона - "Сосновый бор острова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>).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922D49" w:rsidRPr="00193982" w:rsidRDefault="00922D49" w:rsidP="00922D49">
      <w:pPr>
        <w:keepNext/>
        <w:spacing w:line="360" w:lineRule="auto"/>
        <w:jc w:val="both"/>
        <w:rPr>
          <w:color w:val="000000" w:themeColor="text1"/>
        </w:rPr>
      </w:pPr>
      <w:r w:rsidRPr="00193982">
        <w:rPr>
          <w:b/>
          <w:color w:val="000000" w:themeColor="text1"/>
        </w:rPr>
        <w:t>ЗОНЫ С ОСОБЫМИ УСЛОВИЯМИ ИСПОЛЬЗОВАНИЯ ТЕРРИТОРИЙ, ФОРМИРУЕМЫЕ ЭКОЛОГИЧЕСКИМИ И САНИТАРНО-ГИГИЕНИЧЕСКИМИ ФАКТОРАМИ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В составе материалов по обоснованию проекта генерального плана выделены следующие зоны с особыми условиями использования территории:</w:t>
      </w:r>
    </w:p>
    <w:p w:rsidR="00922D49" w:rsidRPr="00193982" w:rsidRDefault="00922D49" w:rsidP="00395BDC">
      <w:pPr>
        <w:pStyle w:val="ad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1-й, 2-й, 3-й пояса зоны охраны водозабора (поверхностный источник) хозяйственно-питьевого назначения на р. </w:t>
      </w:r>
      <w:proofErr w:type="spellStart"/>
      <w:r w:rsidRPr="00193982">
        <w:rPr>
          <w:color w:val="000000" w:themeColor="text1"/>
        </w:rPr>
        <w:t>Солзе</w:t>
      </w:r>
      <w:proofErr w:type="spellEnd"/>
      <w:r w:rsidRPr="00193982">
        <w:rPr>
          <w:color w:val="000000" w:themeColor="text1"/>
        </w:rPr>
        <w:t>;</w:t>
      </w:r>
    </w:p>
    <w:p w:rsidR="00922D49" w:rsidRPr="00193982" w:rsidRDefault="00922D49" w:rsidP="00395BDC">
      <w:pPr>
        <w:pStyle w:val="ad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proofErr w:type="spellStart"/>
      <w:r w:rsidRPr="00193982">
        <w:rPr>
          <w:color w:val="000000" w:themeColor="text1"/>
        </w:rPr>
        <w:t>водоохранные</w:t>
      </w:r>
      <w:proofErr w:type="spellEnd"/>
      <w:r w:rsidRPr="00193982">
        <w:rPr>
          <w:color w:val="000000" w:themeColor="text1"/>
        </w:rPr>
        <w:t xml:space="preserve"> зоны и прибрежные защитные полосы водотоков и водоемов;</w:t>
      </w:r>
    </w:p>
    <w:p w:rsidR="00922D49" w:rsidRPr="00193982" w:rsidRDefault="00922D49" w:rsidP="00395BDC">
      <w:pPr>
        <w:pStyle w:val="ad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санитарно-защитные зоны производственных, коммунальных и других объектов;</w:t>
      </w:r>
    </w:p>
    <w:p w:rsidR="00922D49" w:rsidRPr="00193982" w:rsidRDefault="00922D49" w:rsidP="00395BDC">
      <w:pPr>
        <w:pStyle w:val="ad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санитарные разрывы железных дорог;</w:t>
      </w:r>
    </w:p>
    <w:p w:rsidR="00922D49" w:rsidRPr="00193982" w:rsidRDefault="00922D49" w:rsidP="00395BDC">
      <w:pPr>
        <w:pStyle w:val="ad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санитарные разрывы автодорог федерального и регионального значения;</w:t>
      </w:r>
    </w:p>
    <w:p w:rsidR="00922D49" w:rsidRPr="00193982" w:rsidRDefault="00922D49" w:rsidP="00395BDC">
      <w:pPr>
        <w:pStyle w:val="ad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санитарный разрыв магистральных газопроводов;</w:t>
      </w:r>
    </w:p>
    <w:p w:rsidR="00922D49" w:rsidRPr="00193982" w:rsidRDefault="00922D49" w:rsidP="00395BDC">
      <w:pPr>
        <w:pStyle w:val="ad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санитарный разрыв магистральных водоводов;</w:t>
      </w:r>
    </w:p>
    <w:p w:rsidR="00922D49" w:rsidRPr="00193982" w:rsidRDefault="00922D49" w:rsidP="00395BDC">
      <w:pPr>
        <w:pStyle w:val="ad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санитарный разрыв воздушных линий электропередачи;</w:t>
      </w:r>
    </w:p>
    <w:p w:rsidR="00922D49" w:rsidRPr="00193982" w:rsidRDefault="00922D49" w:rsidP="00395BDC">
      <w:pPr>
        <w:pStyle w:val="ad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зона затопления паводком 1%-й обеспеченности.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К особо охраняемым природным территориям в границах города отнесена ООПТ местного значения зеленая зона "Сосновый бор острова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>" (Решение Совета депутатов Северодвинска от 30.05.2002 г. № 57) площадью 233,0 га.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922D49" w:rsidRPr="00193982" w:rsidRDefault="00922D49" w:rsidP="00922D49">
      <w:pPr>
        <w:pStyle w:val="afff0"/>
        <w:spacing w:line="360" w:lineRule="auto"/>
        <w:ind w:left="567"/>
      </w:pPr>
      <w:bookmarkStart w:id="16" w:name="_Toc418686046"/>
      <w:bookmarkStart w:id="17" w:name="_Toc428191366"/>
      <w:r w:rsidRPr="00193982">
        <w:lastRenderedPageBreak/>
        <w:t>8.1. МЕРОПРИЯТИЯ ПО ОХРАНЕ ОКРУЖАЮЩЕЙ СРЕДЫ</w:t>
      </w:r>
      <w:bookmarkEnd w:id="16"/>
      <w:bookmarkEnd w:id="17"/>
    </w:p>
    <w:p w:rsidR="008C7B93" w:rsidRPr="00193982" w:rsidRDefault="008C7B93" w:rsidP="00922D49">
      <w:pPr>
        <w:pStyle w:val="afff0"/>
        <w:spacing w:line="360" w:lineRule="auto"/>
        <w:ind w:left="567"/>
      </w:pPr>
    </w:p>
    <w:p w:rsidR="00922D49" w:rsidRPr="00193982" w:rsidRDefault="00922D49" w:rsidP="00922D49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b/>
          <w:color w:val="000000" w:themeColor="text1"/>
        </w:rPr>
        <w:t>Комплекс планировочных природоохранных мероприятий:</w:t>
      </w:r>
    </w:p>
    <w:p w:rsidR="00922D49" w:rsidRPr="00193982" w:rsidRDefault="00922D49" w:rsidP="00395BDC">
      <w:pPr>
        <w:pStyle w:val="ad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Улучшение экологической обстановки с целью выполнения мероприятий по содержанию территорий, имеющих ограничения на использование по санитарно-гигиеническим и экологические факторы, в том числе по организации и содержанию защитных зон и санитарных разрывов и территорий общего пользования - морского побережья, берегов рек и озер (расчетный счет).</w:t>
      </w:r>
    </w:p>
    <w:p w:rsidR="00922D49" w:rsidRPr="00193982" w:rsidRDefault="00922D49" w:rsidP="00395BDC">
      <w:pPr>
        <w:pStyle w:val="ad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Организационно-технические мероприятия по охране атмосферного воздуха:</w:t>
      </w:r>
    </w:p>
    <w:p w:rsidR="00922D49" w:rsidRPr="00787DA9" w:rsidRDefault="00787DA9" w:rsidP="00787DA9">
      <w:pPr>
        <w:pStyle w:val="ad"/>
        <w:numPr>
          <w:ilvl w:val="0"/>
          <w:numId w:val="92"/>
        </w:numPr>
        <w:spacing w:line="360" w:lineRule="auto"/>
        <w:ind w:left="1418" w:hanging="284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193982">
        <w:rPr>
          <w:color w:val="000000" w:themeColor="text1"/>
        </w:rPr>
        <w:t>еревод на природный газ ТЭЦ-1 (расчетный срок)</w:t>
      </w:r>
      <w:r>
        <w:rPr>
          <w:color w:val="000000" w:themeColor="text1"/>
        </w:rPr>
        <w:t xml:space="preserve"> с целью улучшения общей экологической ситуации в городе и исключения негативных последствий использования в качестве топлива ТЭЦ-1 каменного угля и мазута</w:t>
      </w:r>
      <w:r w:rsidR="00922D49" w:rsidRPr="00787DA9">
        <w:rPr>
          <w:color w:val="000000" w:themeColor="text1"/>
        </w:rPr>
        <w:t>;</w:t>
      </w:r>
    </w:p>
    <w:p w:rsidR="00922D49" w:rsidRPr="00193982" w:rsidRDefault="00922D49" w:rsidP="00395BDC">
      <w:pPr>
        <w:pStyle w:val="ad"/>
        <w:numPr>
          <w:ilvl w:val="0"/>
          <w:numId w:val="79"/>
        </w:numPr>
        <w:spacing w:line="360" w:lineRule="auto"/>
        <w:ind w:left="1418" w:hanging="284"/>
        <w:jc w:val="both"/>
        <w:rPr>
          <w:color w:val="000000" w:themeColor="text1"/>
        </w:rPr>
      </w:pPr>
      <w:r w:rsidRPr="00193982">
        <w:rPr>
          <w:color w:val="000000" w:themeColor="text1"/>
        </w:rPr>
        <w:t>внедрение новых технологий очистки выбросов в атмосферу на промышленных предприятиях (1-я очередь).</w:t>
      </w:r>
    </w:p>
    <w:p w:rsidR="00922D49" w:rsidRPr="00193982" w:rsidRDefault="00922D49" w:rsidP="00395BDC">
      <w:pPr>
        <w:pStyle w:val="ad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Защита объектов водного фонда от загрязнения и их заиления; организации и соблюдение режима </w:t>
      </w:r>
      <w:proofErr w:type="spellStart"/>
      <w:r w:rsidRPr="00193982">
        <w:rPr>
          <w:color w:val="000000" w:themeColor="text1"/>
        </w:rPr>
        <w:t>водоохранных</w:t>
      </w:r>
      <w:proofErr w:type="spellEnd"/>
      <w:r w:rsidRPr="00193982">
        <w:rPr>
          <w:color w:val="000000" w:themeColor="text1"/>
        </w:rPr>
        <w:t xml:space="preserve"> зон и прибрежных защитных полос водоемов, ограничение в них хозяйственной деятельности (расчетный срок).</w:t>
      </w:r>
    </w:p>
    <w:p w:rsidR="00922D49" w:rsidRPr="00193982" w:rsidRDefault="00922D49" w:rsidP="00395BDC">
      <w:pPr>
        <w:pStyle w:val="ad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Реконструкция и благоустройство магистральной улично-дорожной сети в соответствии с нормативами с целью снижения уровня воздействия автотранспорта; контроль технического состояния автотранспорта и качества используемых нефтепродуктов (расчетный срок).</w:t>
      </w:r>
    </w:p>
    <w:p w:rsidR="00922D49" w:rsidRPr="00193982" w:rsidRDefault="00922D49" w:rsidP="00395BDC">
      <w:pPr>
        <w:pStyle w:val="ad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Снятие почвенно-растительного слоя с застраиваемых участков и сохранения его для целей озеленения (расчетный срок).</w:t>
      </w:r>
    </w:p>
    <w:p w:rsidR="00922D49" w:rsidRPr="00193982" w:rsidRDefault="00922D49" w:rsidP="00395BDC">
      <w:pPr>
        <w:pStyle w:val="ad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Строительство нового полигона ТБО для г. Северодвинска в квартале № 304 Юго-восточного </w:t>
      </w:r>
      <w:proofErr w:type="spellStart"/>
      <w:r w:rsidRPr="00193982">
        <w:rPr>
          <w:color w:val="000000" w:themeColor="text1"/>
        </w:rPr>
        <w:t>промузла</w:t>
      </w:r>
      <w:proofErr w:type="spellEnd"/>
      <w:r w:rsidRPr="00193982">
        <w:rPr>
          <w:color w:val="000000" w:themeColor="text1"/>
        </w:rPr>
        <w:t>, вне плановый границы города )расчетный срок).</w:t>
      </w:r>
    </w:p>
    <w:p w:rsidR="00922D49" w:rsidRPr="00193982" w:rsidRDefault="00922D49" w:rsidP="00395BDC">
      <w:pPr>
        <w:pStyle w:val="ad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Рекультивация территории существующего полигона ТБО в квартале № 303 Юго-восточного </w:t>
      </w:r>
      <w:proofErr w:type="spellStart"/>
      <w:r w:rsidRPr="00193982">
        <w:rPr>
          <w:color w:val="000000" w:themeColor="text1"/>
        </w:rPr>
        <w:t>промузла</w:t>
      </w:r>
      <w:proofErr w:type="spellEnd"/>
      <w:r w:rsidRPr="00193982">
        <w:rPr>
          <w:color w:val="000000" w:themeColor="text1"/>
        </w:rPr>
        <w:t xml:space="preserve"> (расчетный срок).</w:t>
      </w:r>
    </w:p>
    <w:p w:rsidR="00922D49" w:rsidRPr="00193982" w:rsidRDefault="00922D49" w:rsidP="00395BDC">
      <w:pPr>
        <w:pStyle w:val="ad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Приобретение достаточного количества </w:t>
      </w:r>
      <w:proofErr w:type="spellStart"/>
      <w:r w:rsidRPr="00193982">
        <w:rPr>
          <w:color w:val="000000" w:themeColor="text1"/>
        </w:rPr>
        <w:t>спецавтотранспорта</w:t>
      </w:r>
      <w:proofErr w:type="spellEnd"/>
      <w:r w:rsidRPr="00193982">
        <w:rPr>
          <w:color w:val="000000" w:themeColor="text1"/>
        </w:rPr>
        <w:t xml:space="preserve"> для вывоза расчетного количества ТБО и уборки территории города (1-я очередь).</w:t>
      </w:r>
    </w:p>
    <w:p w:rsidR="00922D49" w:rsidRPr="00193982" w:rsidRDefault="00922D49" w:rsidP="00922D49">
      <w:pPr>
        <w:rPr>
          <w:color w:val="000000" w:themeColor="text1"/>
        </w:rPr>
      </w:pP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Проектным решением генплана предусматривается реконструкция и развития единой системы озелененных территорий города (подробнее смотрите раздел генплана "Озеленение") с увеличением площади городских рекреационных зеленых зон с 7,1 кв. м/чел. до 12,6 кв. м/чел. к 2035 году.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Предлагаемая генпланом планировочная организация территории, функциональное зонирование, направленное на совершенствование системы расселения, территориальной структуры производства, социальной, транспортной и инженерной инфраструктуры, учитывает и необходимость формирования </w:t>
      </w:r>
      <w:r w:rsidRPr="00193982">
        <w:rPr>
          <w:b/>
          <w:color w:val="000000" w:themeColor="text1"/>
        </w:rPr>
        <w:t>природно-экологического каркаса города</w:t>
      </w:r>
      <w:r w:rsidRPr="00193982">
        <w:rPr>
          <w:color w:val="000000" w:themeColor="text1"/>
        </w:rPr>
        <w:t xml:space="preserve">. 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К основным элементам природно-экологического каркаса города отнесены водные пространства (13,8 % территории города); система озелененных территорий общего пользования (в перспективе - 2,8 %); озелененные территории специального назначения, выполняющие санитарно-защитные и почвозащитные функции (1,6 %); природно-ландшафтные территории с городскими лесами (35,9 %), которые выполняются </w:t>
      </w:r>
      <w:proofErr w:type="spellStart"/>
      <w:r w:rsidRPr="00193982">
        <w:rPr>
          <w:color w:val="000000" w:themeColor="text1"/>
        </w:rPr>
        <w:t>средообразующие</w:t>
      </w:r>
      <w:proofErr w:type="spellEnd"/>
      <w:r w:rsidRPr="00193982">
        <w:rPr>
          <w:color w:val="000000" w:themeColor="text1"/>
        </w:rPr>
        <w:t xml:space="preserve">, водорегулирующие, </w:t>
      </w:r>
      <w:proofErr w:type="spellStart"/>
      <w:r w:rsidRPr="00193982">
        <w:rPr>
          <w:color w:val="000000" w:themeColor="text1"/>
        </w:rPr>
        <w:t>водоаккумулирующие</w:t>
      </w:r>
      <w:proofErr w:type="spellEnd"/>
      <w:r w:rsidRPr="00193982">
        <w:rPr>
          <w:color w:val="000000" w:themeColor="text1"/>
        </w:rPr>
        <w:t xml:space="preserve">, а, главное, </w:t>
      </w:r>
      <w:r w:rsidRPr="00193982">
        <w:rPr>
          <w:b/>
          <w:color w:val="000000" w:themeColor="text1"/>
        </w:rPr>
        <w:t>рекреационные</w:t>
      </w:r>
      <w:r w:rsidRPr="00193982">
        <w:rPr>
          <w:color w:val="000000" w:themeColor="text1"/>
        </w:rPr>
        <w:t xml:space="preserve"> функции.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К </w:t>
      </w:r>
      <w:r w:rsidRPr="00193982">
        <w:rPr>
          <w:b/>
          <w:color w:val="000000" w:themeColor="text1"/>
        </w:rPr>
        <w:t>экологическим коридорам</w:t>
      </w:r>
      <w:r w:rsidRPr="00193982">
        <w:rPr>
          <w:color w:val="000000" w:themeColor="text1"/>
        </w:rPr>
        <w:t xml:space="preserve"> относятся, в первую очередь, долины рек и ручьёв (акватория дельты р. Северной Двины, малых рек </w:t>
      </w:r>
      <w:proofErr w:type="spellStart"/>
      <w:r w:rsidRPr="00193982">
        <w:rPr>
          <w:color w:val="000000" w:themeColor="text1"/>
        </w:rPr>
        <w:t>Кудьмы</w:t>
      </w:r>
      <w:proofErr w:type="spellEnd"/>
      <w:r w:rsidRPr="00193982">
        <w:rPr>
          <w:color w:val="000000" w:themeColor="text1"/>
        </w:rPr>
        <w:t xml:space="preserve">, </w:t>
      </w:r>
      <w:proofErr w:type="spellStart"/>
      <w:r w:rsidRPr="00193982">
        <w:rPr>
          <w:color w:val="000000" w:themeColor="text1"/>
        </w:rPr>
        <w:t>Ширшемы</w:t>
      </w:r>
      <w:proofErr w:type="spellEnd"/>
      <w:r w:rsidRPr="00193982">
        <w:rPr>
          <w:color w:val="000000" w:themeColor="text1"/>
        </w:rPr>
        <w:t xml:space="preserve"> и др.), связывающие ландшафты (лесные территории, озерно-болотно-луговые комплексы и др.) в  единую природную систему и выполняющие транзитные функции (</w:t>
      </w:r>
      <w:proofErr w:type="spellStart"/>
      <w:r w:rsidRPr="00193982">
        <w:rPr>
          <w:color w:val="000000" w:themeColor="text1"/>
        </w:rPr>
        <w:t>водообмен</w:t>
      </w:r>
      <w:proofErr w:type="spellEnd"/>
      <w:r w:rsidRPr="00193982">
        <w:rPr>
          <w:color w:val="000000" w:themeColor="text1"/>
        </w:rPr>
        <w:t xml:space="preserve"> поверхностных и подземных вод, латеральный перенос вещества, миграция фауны).</w:t>
      </w:r>
    </w:p>
    <w:p w:rsidR="00922D49" w:rsidRPr="00193982" w:rsidRDefault="00922D49" w:rsidP="00922D49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93982">
        <w:rPr>
          <w:color w:val="000000" w:themeColor="text1"/>
        </w:rPr>
        <w:t xml:space="preserve">Система природно-экологического каркаса в совокупности с жилыми, общественными и производственно-коммунальными зонами обеспечивает </w:t>
      </w:r>
      <w:r w:rsidRPr="00193982">
        <w:rPr>
          <w:b/>
          <w:color w:val="000000" w:themeColor="text1"/>
        </w:rPr>
        <w:t>территориальное единство города.</w:t>
      </w:r>
    </w:p>
    <w:p w:rsidR="00922D49" w:rsidRPr="00193982" w:rsidRDefault="00922D49" w:rsidP="00915E48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922D49" w:rsidRPr="00193982" w:rsidRDefault="00922D49" w:rsidP="00915E48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637F46" w:rsidRDefault="00637F46" w:rsidP="002075F0">
      <w:pPr>
        <w:pStyle w:val="afff0"/>
      </w:pPr>
      <w:bookmarkStart w:id="18" w:name="_Toc428191367"/>
      <w:r w:rsidRPr="00193982">
        <w:t>8.2. ОСОБО ОХРАНЯЕМЫЕ ПРИРОДНЫЕ ТЕРРИТОРИИ</w:t>
      </w:r>
      <w:bookmarkEnd w:id="18"/>
    </w:p>
    <w:p w:rsidR="002075F0" w:rsidRPr="00193982" w:rsidRDefault="002075F0" w:rsidP="002075F0">
      <w:pPr>
        <w:pStyle w:val="afff0"/>
      </w:pPr>
    </w:p>
    <w:p w:rsidR="009C2786" w:rsidRPr="00193982" w:rsidRDefault="009C2786" w:rsidP="009C278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Согласно закону РФ "Об особо охраняемых природных территорий" от 14.03.1995 г. № 33-ФЗ, "...особо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особые природоохранное, научное, культурное, эстетическое, рекреационное и оздоровительное значение, которое решением </w:t>
      </w:r>
      <w:r w:rsidRPr="00193982">
        <w:rPr>
          <w:color w:val="000000" w:themeColor="text1"/>
        </w:rPr>
        <w:lastRenderedPageBreak/>
        <w:t>государственной власти изъяты полностью или частично из хозяйственного пользования и для которых установлен режим особой охраны".</w:t>
      </w:r>
    </w:p>
    <w:p w:rsidR="009C2786" w:rsidRPr="00193982" w:rsidRDefault="009C2786" w:rsidP="009C278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>Проектом генерального плана города Северодвинска отмечаются две особо охраняемые природные территории (далее - ООПТ):</w:t>
      </w:r>
    </w:p>
    <w:p w:rsidR="009C2786" w:rsidRPr="00193982" w:rsidRDefault="009C2786" w:rsidP="00173767">
      <w:pPr>
        <w:pStyle w:val="ad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>Беломорский государственный природный биологический заказник регионального значения;</w:t>
      </w:r>
    </w:p>
    <w:p w:rsidR="009C2786" w:rsidRPr="00193982" w:rsidRDefault="009C2786" w:rsidP="00173767">
      <w:pPr>
        <w:pStyle w:val="ad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ООПТ местного значения - зеленая зона "Сосновый бор острова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>".</w:t>
      </w:r>
    </w:p>
    <w:p w:rsidR="00637F46" w:rsidRPr="00193982" w:rsidRDefault="00637F46" w:rsidP="00915E48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9C2786" w:rsidRPr="00193982" w:rsidRDefault="009C2786" w:rsidP="009C278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b/>
          <w:color w:val="000000" w:themeColor="text1"/>
        </w:rPr>
        <w:t>1. Беломорский государственный природный биологический заказник</w:t>
      </w:r>
      <w:r w:rsidRPr="00193982">
        <w:rPr>
          <w:color w:val="000000" w:themeColor="text1"/>
        </w:rPr>
        <w:t xml:space="preserve"> регионального значения образован постановлением Администрации </w:t>
      </w:r>
      <w:r w:rsidRPr="00193982">
        <w:rPr>
          <w:rFonts w:cs="Times New Roman"/>
          <w:color w:val="000000" w:themeColor="text1"/>
          <w:szCs w:val="24"/>
        </w:rPr>
        <w:t>Архангельской области от 02.03.1998 г. № 60-па с целью сохранения и восстановления родных животных и водоплавающей дичи в местах концентрации на путях пролета, обитания и размножения в бассейне р. Северной Двины.</w:t>
      </w:r>
    </w:p>
    <w:p w:rsidR="009C2786" w:rsidRPr="00193982" w:rsidRDefault="009C2786" w:rsidP="009C278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Общая площадь заказника составляет 65345,4 га.</w:t>
      </w:r>
    </w:p>
    <w:p w:rsidR="009C2786" w:rsidRPr="00193982" w:rsidRDefault="009C2786" w:rsidP="009C278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Хотя в состав заказника не входят земли города, внутренняя граница заказника почти на всем протяжении соприкасается с внешними границами по периметру города Северодвинска.</w:t>
      </w:r>
    </w:p>
    <w:p w:rsidR="002075F0" w:rsidRDefault="002075F0" w:rsidP="009C278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2075F0" w:rsidRDefault="002075F0" w:rsidP="009C278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9C2786" w:rsidRPr="00193982" w:rsidRDefault="009C2786" w:rsidP="009C278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rFonts w:cs="Times New Roman"/>
          <w:b/>
          <w:color w:val="000000" w:themeColor="text1"/>
          <w:szCs w:val="24"/>
        </w:rPr>
        <w:t xml:space="preserve">2.  </w:t>
      </w:r>
      <w:r w:rsidR="00A209B6">
        <w:rPr>
          <w:rFonts w:cs="Times New Roman"/>
          <w:b/>
          <w:color w:val="000000" w:themeColor="text1"/>
          <w:szCs w:val="24"/>
        </w:rPr>
        <w:t xml:space="preserve">ООПТ </w:t>
      </w:r>
      <w:r w:rsidR="00A209B6" w:rsidRPr="00A209B6">
        <w:rPr>
          <w:rFonts w:cs="Times New Roman"/>
          <w:b/>
          <w:color w:val="000000" w:themeColor="text1"/>
          <w:szCs w:val="24"/>
        </w:rPr>
        <w:t xml:space="preserve">местного значения </w:t>
      </w:r>
      <w:r w:rsidR="00A209B6">
        <w:rPr>
          <w:rFonts w:cs="Times New Roman"/>
          <w:b/>
          <w:color w:val="000000" w:themeColor="text1"/>
          <w:szCs w:val="24"/>
        </w:rPr>
        <w:t xml:space="preserve">- </w:t>
      </w:r>
      <w:r w:rsidR="00A209B6">
        <w:rPr>
          <w:b/>
          <w:color w:val="000000" w:themeColor="text1"/>
        </w:rPr>
        <w:t>з</w:t>
      </w:r>
      <w:r w:rsidRPr="00193982">
        <w:rPr>
          <w:b/>
          <w:color w:val="000000" w:themeColor="text1"/>
        </w:rPr>
        <w:t xml:space="preserve">еленая зона "Сосновый бор острова </w:t>
      </w:r>
      <w:proofErr w:type="spellStart"/>
      <w:r w:rsidRPr="00193982">
        <w:rPr>
          <w:b/>
          <w:color w:val="000000" w:themeColor="text1"/>
        </w:rPr>
        <w:t>Ягры</w:t>
      </w:r>
      <w:proofErr w:type="spellEnd"/>
      <w:r w:rsidRPr="00193982">
        <w:rPr>
          <w:b/>
          <w:color w:val="000000" w:themeColor="text1"/>
        </w:rPr>
        <w:t>"</w:t>
      </w:r>
      <w:r w:rsidRPr="00193982">
        <w:rPr>
          <w:color w:val="000000" w:themeColor="text1"/>
        </w:rPr>
        <w:t xml:space="preserve"> - образована решением от 30.05.2002 г. № 57 "Об особо охраняемой природной территории местного значения - зеленая зона "Сосновый бор острова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>".</w:t>
      </w:r>
    </w:p>
    <w:p w:rsidR="009C2786" w:rsidRPr="00193982" w:rsidRDefault="009C2786" w:rsidP="009C278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ООПТ создана в границах города, к северу от селитебной зоны о.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>; с целью сохранения уникального 200-летнего соснового бора и дюнного ландшафта береговой косы Северодвинска.</w:t>
      </w:r>
    </w:p>
    <w:p w:rsidR="009C2786" w:rsidRPr="00193982" w:rsidRDefault="009C2786" w:rsidP="009C278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Площадь </w:t>
      </w:r>
      <w:r w:rsidR="00A209B6">
        <w:rPr>
          <w:color w:val="000000" w:themeColor="text1"/>
        </w:rPr>
        <w:t xml:space="preserve">ООПТ </w:t>
      </w:r>
      <w:r w:rsidR="00A209B6">
        <w:rPr>
          <w:rFonts w:cs="Times New Roman"/>
          <w:color w:val="000000" w:themeColor="text1"/>
          <w:szCs w:val="24"/>
        </w:rPr>
        <w:t>местного значения</w:t>
      </w:r>
      <w:r w:rsidR="00A209B6" w:rsidRPr="00193982">
        <w:rPr>
          <w:color w:val="000000" w:themeColor="text1"/>
        </w:rPr>
        <w:t xml:space="preserve"> </w:t>
      </w:r>
      <w:r w:rsidR="00A209B6">
        <w:rPr>
          <w:color w:val="000000" w:themeColor="text1"/>
        </w:rPr>
        <w:t xml:space="preserve"> - </w:t>
      </w:r>
      <w:r w:rsidRPr="00193982">
        <w:rPr>
          <w:color w:val="000000" w:themeColor="text1"/>
        </w:rPr>
        <w:t xml:space="preserve">зеленой зоны "Сосновый бор острова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 xml:space="preserve">" составляет 233 га (2,0 % территории города и 15,5 % территории о.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>).</w:t>
      </w:r>
    </w:p>
    <w:p w:rsidR="009C2786" w:rsidRPr="00193982" w:rsidRDefault="009C2786" w:rsidP="009C278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"Положение об ООПТ местного значения - зеленая зона "Сосновый бор острова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>" утверждено решением муниципального Совета Северодвинска от 30.05.2002 г. № 57; решением городского Совета депутатов МО "Северодвинск" от 24.09.2009 г. № 99  в "Положение" внесены соответствующие изменения и дополнения.</w:t>
      </w:r>
    </w:p>
    <w:p w:rsidR="009C2786" w:rsidRPr="00193982" w:rsidRDefault="009C2786" w:rsidP="009C278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lastRenderedPageBreak/>
        <w:t>ООПТ находится в ведении Администрации Северодвинска.</w:t>
      </w:r>
    </w:p>
    <w:p w:rsidR="009C2786" w:rsidRPr="00193982" w:rsidRDefault="009C2786" w:rsidP="009C278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color w:val="000000" w:themeColor="text1"/>
        </w:rPr>
        <w:t xml:space="preserve">На основании "Положения от ООПТ местного значения - зеленая зона "Сосновый бор острова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 xml:space="preserve">" устанавливается особый правовой режим ООПТ, </w:t>
      </w:r>
      <w:r w:rsidRPr="00193982">
        <w:rPr>
          <w:b/>
          <w:color w:val="000000" w:themeColor="text1"/>
        </w:rPr>
        <w:t>запрещающий</w:t>
      </w:r>
      <w:r w:rsidRPr="00193982">
        <w:rPr>
          <w:color w:val="000000" w:themeColor="text1"/>
        </w:rPr>
        <w:t>: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рубки главного пользования;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подсочку леса;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предоставление земельных участков для коллективного садоводства и огородничества;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приватизация земельных участков;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захламление территории бытовыми и промышленными отходами, организацию свалок, захоронение отходов;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выпас домашних животных;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разведение костров вне специально отведенных для этого мест;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движение и стоянку механических транспортных средств вне дорог общего пользования;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мойку машин;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возведение объектов капитального строительства, не связанных с охраной, использованием </w:t>
      </w:r>
      <w:r w:rsidRPr="00193982">
        <w:rPr>
          <w:color w:val="000000" w:themeColor="text1"/>
        </w:rPr>
        <w:t xml:space="preserve">"Соснового бора острова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>";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color w:val="000000" w:themeColor="text1"/>
        </w:rPr>
        <w:t>проведение массовых спортивных, зрелищных, иных мероприятий вне специально выделенных для этих целей мест;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color w:val="000000" w:themeColor="text1"/>
        </w:rPr>
        <w:t>размещение рекламных и информационных щитов, не связанных с функционированием ООПТ;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color w:val="000000" w:themeColor="text1"/>
        </w:rPr>
        <w:t>повреждение или уничтожение зеленых насаждений;</w:t>
      </w:r>
    </w:p>
    <w:p w:rsidR="009C2786" w:rsidRPr="00193982" w:rsidRDefault="009C2786" w:rsidP="00173767">
      <w:pPr>
        <w:pStyle w:val="ad"/>
        <w:numPr>
          <w:ilvl w:val="0"/>
          <w:numId w:val="2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color w:val="000000" w:themeColor="text1"/>
        </w:rPr>
        <w:t>использование токсичных химических препаратов для охраны и защиты лесов.</w:t>
      </w:r>
    </w:p>
    <w:p w:rsidR="009C2786" w:rsidRPr="00193982" w:rsidRDefault="009C2786" w:rsidP="009C2786">
      <w:pPr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:rsidR="009C2786" w:rsidRPr="00193982" w:rsidRDefault="009C2786" w:rsidP="009C278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rFonts w:cs="Times New Roman"/>
          <w:color w:val="000000" w:themeColor="text1"/>
          <w:szCs w:val="24"/>
        </w:rPr>
        <w:t xml:space="preserve">На территории </w:t>
      </w:r>
      <w:r w:rsidR="00A209B6">
        <w:rPr>
          <w:rFonts w:cs="Times New Roman"/>
          <w:color w:val="000000" w:themeColor="text1"/>
          <w:szCs w:val="24"/>
        </w:rPr>
        <w:t>ООПТ местного значения</w:t>
      </w:r>
      <w:r w:rsidR="00A209B6" w:rsidRPr="00193982">
        <w:rPr>
          <w:color w:val="000000" w:themeColor="text1"/>
        </w:rPr>
        <w:t xml:space="preserve"> </w:t>
      </w:r>
      <w:r w:rsidR="00A209B6">
        <w:rPr>
          <w:color w:val="000000" w:themeColor="text1"/>
        </w:rPr>
        <w:t xml:space="preserve">- </w:t>
      </w:r>
      <w:r w:rsidRPr="00193982">
        <w:rPr>
          <w:color w:val="000000" w:themeColor="text1"/>
        </w:rPr>
        <w:t xml:space="preserve">зеленой зоны "Сосновый бор острова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 xml:space="preserve">" </w:t>
      </w:r>
      <w:r w:rsidRPr="00193982">
        <w:rPr>
          <w:b/>
          <w:color w:val="000000" w:themeColor="text1"/>
        </w:rPr>
        <w:t>разрешается</w:t>
      </w:r>
      <w:r w:rsidRPr="00193982">
        <w:rPr>
          <w:color w:val="000000" w:themeColor="text1"/>
        </w:rPr>
        <w:t>:</w:t>
      </w:r>
    </w:p>
    <w:p w:rsidR="009C2786" w:rsidRPr="00193982" w:rsidRDefault="009C2786" w:rsidP="00173767">
      <w:pPr>
        <w:pStyle w:val="ad"/>
        <w:numPr>
          <w:ilvl w:val="0"/>
          <w:numId w:val="2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проведение рубок ухода за лесом;</w:t>
      </w:r>
    </w:p>
    <w:p w:rsidR="009C2786" w:rsidRPr="00193982" w:rsidRDefault="009C2786" w:rsidP="00173767">
      <w:pPr>
        <w:pStyle w:val="ad"/>
        <w:numPr>
          <w:ilvl w:val="0"/>
          <w:numId w:val="2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сбор грибов и ягод в установленные сроки с учетом рекреационных нагрузок на угодье;</w:t>
      </w:r>
    </w:p>
    <w:p w:rsidR="009C2786" w:rsidRPr="00193982" w:rsidRDefault="009C2786" w:rsidP="00173767">
      <w:pPr>
        <w:pStyle w:val="ad"/>
        <w:numPr>
          <w:ilvl w:val="0"/>
          <w:numId w:val="2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туризм, с учетом рекреационных нагрузок;</w:t>
      </w:r>
    </w:p>
    <w:p w:rsidR="009C2786" w:rsidRPr="00193982" w:rsidRDefault="009C2786" w:rsidP="00173767">
      <w:pPr>
        <w:pStyle w:val="ad"/>
        <w:numPr>
          <w:ilvl w:val="0"/>
          <w:numId w:val="2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лов рыбы в прибрежной зоне, с соблюдением правил рыболовства в Архангельской области;</w:t>
      </w:r>
    </w:p>
    <w:p w:rsidR="009C2786" w:rsidRPr="00193982" w:rsidRDefault="009C2786" w:rsidP="00173767">
      <w:pPr>
        <w:pStyle w:val="ad"/>
        <w:numPr>
          <w:ilvl w:val="0"/>
          <w:numId w:val="2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научно-исследовательская работа (по согласованию с Администрацией г. Северодвинска);</w:t>
      </w:r>
    </w:p>
    <w:p w:rsidR="009C2786" w:rsidRPr="00193982" w:rsidRDefault="009C2786" w:rsidP="00173767">
      <w:pPr>
        <w:pStyle w:val="ad"/>
        <w:numPr>
          <w:ilvl w:val="0"/>
          <w:numId w:val="2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освоение аварийной древесины, в том числе образующейся в результате пожаров;</w:t>
      </w:r>
    </w:p>
    <w:p w:rsidR="009C2786" w:rsidRPr="00193982" w:rsidRDefault="009C2786" w:rsidP="00173767">
      <w:pPr>
        <w:pStyle w:val="ad"/>
        <w:numPr>
          <w:ilvl w:val="0"/>
          <w:numId w:val="2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ведение любой другой деятельности, не противоречащей установленному режиму.</w:t>
      </w:r>
    </w:p>
    <w:p w:rsidR="009C2786" w:rsidRPr="00193982" w:rsidRDefault="009C2786" w:rsidP="009C2786">
      <w:pPr>
        <w:spacing w:line="360" w:lineRule="auto"/>
        <w:ind w:left="0" w:firstLine="567"/>
        <w:jc w:val="both"/>
        <w:rPr>
          <w:color w:val="000000" w:themeColor="text1"/>
        </w:rPr>
      </w:pPr>
      <w:r w:rsidRPr="00193982">
        <w:rPr>
          <w:rFonts w:cs="Times New Roman"/>
          <w:color w:val="000000" w:themeColor="text1"/>
          <w:szCs w:val="24"/>
        </w:rPr>
        <w:t>Охрану территории ООПТ</w:t>
      </w:r>
      <w:r w:rsidR="00A209B6">
        <w:rPr>
          <w:rFonts w:cs="Times New Roman"/>
          <w:color w:val="000000" w:themeColor="text1"/>
          <w:szCs w:val="24"/>
        </w:rPr>
        <w:t xml:space="preserve"> местного значения</w:t>
      </w:r>
      <w:r w:rsidRPr="00193982">
        <w:rPr>
          <w:rFonts w:cs="Times New Roman"/>
          <w:color w:val="000000" w:themeColor="text1"/>
          <w:szCs w:val="24"/>
        </w:rPr>
        <w:t xml:space="preserve"> - </w:t>
      </w:r>
      <w:r w:rsidRPr="00193982">
        <w:rPr>
          <w:color w:val="000000" w:themeColor="text1"/>
        </w:rPr>
        <w:t xml:space="preserve">зеленой зоны "Сосновый бор острова </w:t>
      </w:r>
      <w:proofErr w:type="spellStart"/>
      <w:r w:rsidRPr="00193982">
        <w:rPr>
          <w:color w:val="000000" w:themeColor="text1"/>
        </w:rPr>
        <w:t>Ягры</w:t>
      </w:r>
      <w:proofErr w:type="spellEnd"/>
      <w:r w:rsidRPr="00193982">
        <w:rPr>
          <w:color w:val="000000" w:themeColor="text1"/>
        </w:rPr>
        <w:t>" обеспечивают сотрудники УВД по г. Северодвинску в соответствии с установленным графиком работы.</w:t>
      </w:r>
    </w:p>
    <w:p w:rsidR="009B2633" w:rsidRPr="00193982" w:rsidRDefault="009B2633" w:rsidP="009C2786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865FC3" w:rsidRPr="00193982" w:rsidRDefault="00865FC3" w:rsidP="005D2F9F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DA5B96" w:rsidRPr="00193982" w:rsidRDefault="00DA5B96" w:rsidP="00865FC3">
      <w:pPr>
        <w:pStyle w:val="afff0"/>
        <w:spacing w:line="360" w:lineRule="auto"/>
        <w:rPr>
          <w:sz w:val="28"/>
          <w:szCs w:val="28"/>
        </w:rPr>
      </w:pPr>
      <w:bookmarkStart w:id="19" w:name="_Toc428191368"/>
      <w:r w:rsidRPr="00193982">
        <w:rPr>
          <w:sz w:val="28"/>
          <w:szCs w:val="28"/>
        </w:rPr>
        <w:t>9. ОСНОВНЫЕ ТЕХНИКО-ЭКОНОМИЧЕСКИЕ ПОКАЗАТЕЛИ</w:t>
      </w:r>
      <w:bookmarkEnd w:id="19"/>
    </w:p>
    <w:p w:rsidR="00865FC3" w:rsidRPr="00193982" w:rsidRDefault="00865FC3" w:rsidP="00865FC3">
      <w:pPr>
        <w:pStyle w:val="afff0"/>
        <w:rPr>
          <w:sz w:val="28"/>
          <w:szCs w:val="28"/>
        </w:rPr>
      </w:pPr>
    </w:p>
    <w:tbl>
      <w:tblPr>
        <w:tblW w:w="9671" w:type="dxa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006"/>
        <w:gridCol w:w="3738"/>
        <w:gridCol w:w="1128"/>
        <w:gridCol w:w="6"/>
        <w:gridCol w:w="1226"/>
        <w:gridCol w:w="1276"/>
        <w:gridCol w:w="1291"/>
      </w:tblGrid>
      <w:tr w:rsidR="00DA5B96" w:rsidRPr="00193982" w:rsidTr="00DC358F">
        <w:trPr>
          <w:tblHeader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Показатели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Един. измерен.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spacing w:val="-8"/>
                <w:lang w:eastAsia="ru-RU" w:bidi="ar-SA"/>
              </w:rPr>
            </w:pPr>
            <w:proofErr w:type="spellStart"/>
            <w:r w:rsidRPr="00193982">
              <w:rPr>
                <w:rFonts w:eastAsia="Times New Roman" w:cs="Times New Roman"/>
                <w:iCs/>
                <w:color w:val="000000" w:themeColor="text1"/>
                <w:spacing w:val="-8"/>
                <w:sz w:val="22"/>
                <w:lang w:eastAsia="ru-RU" w:bidi="ar-SA"/>
              </w:rPr>
              <w:t>Совре</w:t>
            </w:r>
            <w:proofErr w:type="spellEnd"/>
            <w:r w:rsidRPr="00193982">
              <w:rPr>
                <w:rFonts w:eastAsia="Times New Roman" w:cs="Times New Roman"/>
                <w:iCs/>
                <w:color w:val="000000" w:themeColor="text1"/>
                <w:spacing w:val="-8"/>
                <w:sz w:val="22"/>
                <w:lang w:eastAsia="ru-RU" w:bidi="ar-SA"/>
              </w:rPr>
              <w:t>-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spacing w:val="-8"/>
                <w:lang w:eastAsia="ru-RU" w:bidi="ar-SA"/>
              </w:rPr>
            </w:pPr>
            <w:proofErr w:type="spellStart"/>
            <w:r w:rsidRPr="00193982">
              <w:rPr>
                <w:rFonts w:eastAsia="Times New Roman" w:cs="Times New Roman"/>
                <w:iCs/>
                <w:color w:val="000000" w:themeColor="text1"/>
                <w:spacing w:val="-8"/>
                <w:sz w:val="22"/>
                <w:lang w:eastAsia="ru-RU" w:bidi="ar-SA"/>
              </w:rPr>
              <w:t>менное</w:t>
            </w:r>
            <w:proofErr w:type="spellEnd"/>
            <w:r w:rsidRPr="00193982">
              <w:rPr>
                <w:rFonts w:eastAsia="Times New Roman" w:cs="Times New Roman"/>
                <w:iCs/>
                <w:color w:val="000000" w:themeColor="text1"/>
                <w:spacing w:val="-8"/>
                <w:sz w:val="22"/>
                <w:lang w:eastAsia="ru-RU" w:bidi="ar-SA"/>
              </w:rPr>
              <w:t xml:space="preserve"> состояние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spacing w:val="-8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Первый этап, 2020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Расчетный срок,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spacing w:val="-8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2035 г.</w:t>
            </w:r>
          </w:p>
        </w:tc>
      </w:tr>
      <w:tr w:rsidR="00DA5B96" w:rsidRPr="00193982" w:rsidTr="00DC358F">
        <w:trPr>
          <w:tblHeader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</w:t>
            </w:r>
          </w:p>
        </w:tc>
      </w:tr>
      <w:tr w:rsidR="00DA5B96" w:rsidRPr="00193982" w:rsidTr="00DC358F">
        <w:trPr>
          <w:cantSplit/>
          <w:jc w:val="center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5B96" w:rsidRPr="00193982" w:rsidRDefault="00DA5B96" w:rsidP="00DC358F">
            <w:pPr>
              <w:spacing w:before="0" w:after="0"/>
              <w:ind w:left="0"/>
              <w:jc w:val="both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1. Территория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1.1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 xml:space="preserve">Общая площадь земель города: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1.1.1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Территория в существующих границах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11904,7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-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1.1.2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Территория, планируемая к исключению из существующих границ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2879,44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-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1.1.3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Территория в новых границах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9024,73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75,8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9024,73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9024,73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100,0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1.2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Функциональное зонирование территории в новых границах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Комплексные общественно-деловые 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lastRenderedPageBreak/>
              <w:t>и жилые; локальные и специализированные общественно-деловые зоны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lastRenderedPageBreak/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lastRenderedPageBreak/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lastRenderedPageBreak/>
              <w:t>301,15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lastRenderedPageBreak/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lastRenderedPageBreak/>
              <w:t>313,40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lastRenderedPageBreak/>
              <w:t>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lastRenderedPageBreak/>
              <w:t>346,40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lastRenderedPageBreak/>
              <w:t>3,8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lastRenderedPageBreak/>
              <w:t>1.2.2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Зоны жилой застройки (всего),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9024,73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9024,73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9024,73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100,0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1.2.2.1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Многоэтажной многоквартирной жилой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748,06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813,03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9,0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1056,56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11,7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1.2.2.2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Малоэтажной индивидуальной жилой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95,85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127,45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261,88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2,9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Производственно-коммунальные зоны; </w:t>
            </w:r>
            <w:proofErr w:type="spellStart"/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спецтерритории</w:t>
            </w:r>
            <w:proofErr w:type="spellEnd"/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; санитарно-защитные зоны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1671,40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1711,76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19,0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1847,94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20,5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Городские рекреационные зоны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132,22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138,02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250,33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2,8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Зоны открытых природных ландшафтов; незастроенные территории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3954,57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3811,95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42,2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3235,92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35,9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Особо охраняемые природные территории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233,00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233,00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233,00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2,6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1.2.7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Водные пространства (всего),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1242,61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1242,61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13,8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1242,61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13,8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1.2.7.1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Внешние водные пространства (дельта р. Северной Двины)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672,68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672,68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7,5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672,68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7,5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1.2.7.2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Внутренние водные пространства (озера, пруды, малые реки и др.)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569,93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569,93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569,93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6,3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1.2.8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Зоны сельскохозяйственного использования (ООО "ТД "Тепличный")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11,39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11,39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11,39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0,1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1.2.9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Зоны внешней инженерно-транспортной инфраструктуры (железные дороги, автомобильные дороги, магистральные водоводы)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132,99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132,99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132,99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1,5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1.2.10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Зоны городской автотранспортной инфраструктуры (городские улицы и дороги)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га</w:t>
            </w:r>
          </w:p>
          <w:p w:rsidR="00DA5B96" w:rsidRPr="00193982" w:rsidRDefault="00DA5B96" w:rsidP="00DC358F">
            <w:pPr>
              <w:spacing w:before="0" w:after="6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597,33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616,58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699,08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7,7</w:t>
            </w:r>
          </w:p>
        </w:tc>
      </w:tr>
      <w:tr w:rsidR="00DA5B96" w:rsidRPr="00193982" w:rsidTr="00DC358F">
        <w:trPr>
          <w:jc w:val="center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both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2. Население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Население (всего),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тыс. чел.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189,0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199,0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2.1.1.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Моложе трудоспособного возраста 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lastRenderedPageBreak/>
              <w:t>(0-15 лет)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lastRenderedPageBreak/>
              <w:t>тыс. чел.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lastRenderedPageBreak/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lastRenderedPageBreak/>
              <w:t>597,33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lastRenderedPageBreak/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lastRenderedPageBreak/>
              <w:t>597,33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lastRenderedPageBreak/>
              <w:t>6,6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lastRenderedPageBreak/>
              <w:t>597,33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lastRenderedPageBreak/>
              <w:t>6,6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lastRenderedPageBreak/>
              <w:t>2.1.2.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В трудоспособном возраста (мужчины от 16-60 лет, женщины от 16-55 лет)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тыс. чел.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111,8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111,5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59,0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111,9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56,2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2.1.3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Старше  трудоспособного возраста (мужчины старше 60 лет, женщины старше 55 лет)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тыс. чел.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44,7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46,3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24,5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51,3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25,8</w:t>
            </w:r>
          </w:p>
        </w:tc>
      </w:tr>
      <w:tr w:rsidR="00DA5B96" w:rsidRPr="00193982" w:rsidTr="00DC358F">
        <w:trPr>
          <w:jc w:val="center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3. Жилищный фонд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Жилищный фонд (всего)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тыс. кв.м общей площади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4054,4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4158,0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5174,0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Жилищная обеспеченность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кв. м/чел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22,0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26,0</w:t>
            </w:r>
          </w:p>
        </w:tc>
      </w:tr>
      <w:tr w:rsidR="00DA5B96" w:rsidRPr="00193982" w:rsidTr="00DC358F">
        <w:trPr>
          <w:trHeight w:val="145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3.3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3.3.1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Убыль жилищного фонда (всего),</w:t>
            </w:r>
          </w:p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в том числе по отношению к существующему фонду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тыс. кв. м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161,1/4,0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(планируемая на 2016-2035 гг.)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124,4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36,6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0,7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Существующий сохраняемый жилищный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тыс. кв. 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3930,0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4121,0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Новое жилищное строительство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тыс. кв. 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228,0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1053,0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Среднегодовой ввод жилищного фонда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тыс. кв. 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за период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2009-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2013гг.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2016-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2020гг.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45,6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2021-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2035гг.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70,2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3.7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Из общего объема нового жилищного строительства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3.7.1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на свободных территориях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89,1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87,1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3.7.2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на реконструируемых территориях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10,9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12,9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3.8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Структура нового жилищного строительства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3.8.1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многоэтажное многоквартирное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90,0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70,0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3.8.2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малоэтажное индивидуальное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30,0</w:t>
            </w:r>
          </w:p>
        </w:tc>
      </w:tr>
      <w:tr w:rsidR="00DA5B96" w:rsidRPr="00193982" w:rsidTr="00DC358F">
        <w:trPr>
          <w:jc w:val="center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4. Транспортная инфраструктура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both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Общая протяжённость улично-дорожной сети,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км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153,10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169,10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217,20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4.1.1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both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магистральной улично-дорожной сети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км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65,75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87,00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both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Плотность магистральной улично-дорожной сети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км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кв. км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0,75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0,96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4.3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spacing w:val="-12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pacing w:val="-12"/>
                <w:sz w:val="22"/>
                <w:lang w:eastAsia="ru-RU" w:bidi="ar-SA"/>
              </w:rPr>
              <w:t>Крупные искусственные автодорожные сооружения, в том числе путепроводы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ед.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7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7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11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lastRenderedPageBreak/>
              <w:t>4.4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spacing w:val="-12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pacing w:val="-12"/>
                <w:sz w:val="22"/>
                <w:lang w:eastAsia="ru-RU" w:bidi="ar-SA"/>
              </w:rPr>
              <w:t>Крупные автомобильные развязки в разных уровнях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ед.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4.5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spacing w:val="-12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pacing w:val="-12"/>
                <w:sz w:val="22"/>
                <w:lang w:eastAsia="ru-RU" w:bidi="ar-SA"/>
              </w:rPr>
              <w:t>Транспортная подвижность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поездок 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на 1 чел.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74,0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87,9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4.6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spacing w:val="-12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pacing w:val="-12"/>
                <w:sz w:val="22"/>
                <w:lang w:eastAsia="ru-RU" w:bidi="ar-SA"/>
              </w:rPr>
              <w:t>Объем перевозок пассажиров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млн. пас./год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14,0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17,5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4.7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spacing w:val="-12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pacing w:val="-12"/>
                <w:sz w:val="22"/>
                <w:lang w:eastAsia="ru-RU" w:bidi="ar-SA"/>
              </w:rPr>
              <w:t>Обеспеченность населения собственными легковыми автомобилями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ед.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1000 чел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292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350</w:t>
            </w:r>
          </w:p>
        </w:tc>
      </w:tr>
      <w:tr w:rsidR="00DA5B96" w:rsidRPr="00193982" w:rsidTr="00DC358F">
        <w:trPr>
          <w:jc w:val="center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5. Инженерная инфраструктура и благоустройство территории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5.1</w:t>
            </w:r>
          </w:p>
        </w:tc>
        <w:tc>
          <w:tcPr>
            <w:tcW w:w="8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both"/>
              <w:rPr>
                <w:rFonts w:eastAsia="Times New Roman" w:cs="Times New Roman"/>
                <w:b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Водоснабжение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5.1.1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spacing w:val="-4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pacing w:val="-4"/>
                <w:sz w:val="22"/>
                <w:lang w:eastAsia="ru-RU" w:bidi="ar-SA"/>
              </w:rPr>
              <w:t xml:space="preserve">Источники водоснабжения -поверхностный водозабор из р. </w:t>
            </w:r>
            <w:proofErr w:type="spellStart"/>
            <w:r w:rsidRPr="00193982">
              <w:rPr>
                <w:rFonts w:eastAsia="Times New Roman" w:cs="Times New Roman"/>
                <w:iCs/>
                <w:color w:val="000000" w:themeColor="text1"/>
                <w:spacing w:val="-4"/>
                <w:sz w:val="22"/>
                <w:lang w:eastAsia="ru-RU" w:bidi="ar-SA"/>
              </w:rPr>
              <w:t>Солзы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5.1.2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spacing w:val="-4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pacing w:val="-4"/>
                <w:sz w:val="22"/>
                <w:lang w:eastAsia="ru-RU" w:bidi="ar-SA"/>
              </w:rPr>
              <w:t>Общий объём водопотребления (всего),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Тыс. куб. 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м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в сутки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spacing w:val="-8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pacing w:val="-8"/>
                <w:sz w:val="22"/>
                <w:lang w:eastAsia="ru-RU" w:bidi="ar-SA"/>
              </w:rPr>
              <w:t>93,6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98,5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5.1.2.1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spacing w:val="-4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pacing w:val="-4"/>
                <w:sz w:val="22"/>
                <w:lang w:eastAsia="ru-RU" w:bidi="ar-SA"/>
              </w:rPr>
              <w:t>из общего объема - хозяйственно-питьевое водопотребление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Тыс. куб. 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м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в сутки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spacing w:val="-8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pacing w:val="-8"/>
                <w:sz w:val="22"/>
                <w:lang w:eastAsia="ru-RU" w:bidi="ar-SA"/>
              </w:rPr>
              <w:t>72,8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76,6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5.1.3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spacing w:val="-4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pacing w:val="-4"/>
                <w:sz w:val="22"/>
                <w:lang w:eastAsia="ru-RU" w:bidi="ar-SA"/>
              </w:rPr>
              <w:t>Среднесуточное водопотребление на 1 чел. (без учета промышленности)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л/</w:t>
            </w:r>
            <w:proofErr w:type="spellStart"/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сут</w:t>
            </w:r>
            <w:proofErr w:type="spellEnd"/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. на 1 чел.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380,1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spacing w:val="-8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pacing w:val="-8"/>
                <w:sz w:val="22"/>
                <w:lang w:eastAsia="ru-RU" w:bidi="ar-SA"/>
              </w:rPr>
              <w:t>385,0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385,0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5.2.</w:t>
            </w:r>
          </w:p>
        </w:tc>
        <w:tc>
          <w:tcPr>
            <w:tcW w:w="8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b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color w:val="000000" w:themeColor="text1"/>
                <w:sz w:val="22"/>
                <w:lang w:eastAsia="ru-RU" w:bidi="ar-SA"/>
              </w:rPr>
              <w:t>Водоотведение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5.2.1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both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Общий объём стоков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Тыс. куб. 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м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в сутки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81,8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86,1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5.2.2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both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Мощность канализационных очистных сооружений (общая)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Тыс. куб. 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м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в сутки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147,6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147,6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5.3</w:t>
            </w:r>
          </w:p>
        </w:tc>
        <w:tc>
          <w:tcPr>
            <w:tcW w:w="8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b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Санитарная очистка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5.3.1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Объём ТБО, подлежащих утилизации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тыс. куб. 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u w:val="single"/>
                <w:lang w:eastAsia="ru-RU" w:bidi="ar-SA"/>
              </w:rPr>
              <w:t>м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503,5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518,5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5.4</w:t>
            </w:r>
          </w:p>
        </w:tc>
        <w:tc>
          <w:tcPr>
            <w:tcW w:w="8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b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Электроснабжение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5.4.1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Источники покрытия </w:t>
            </w:r>
            <w:proofErr w:type="spellStart"/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электронагрузок</w:t>
            </w:r>
            <w:proofErr w:type="spellEnd"/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Энергосистема Архангельской области (ОАО "ТГК № 2": ТЭЦ-1, ТЭЦ-2 г. Северодвинска)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5.4.2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Суммарное потребление электроэнергии (всего), 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МВт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158,6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182,7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256,9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5.4.2.1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из общего объема - потребление на коммунально-бытовые нужды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МВт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40,5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75,3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5.4.3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Удельная </w:t>
            </w:r>
            <w:proofErr w:type="spellStart"/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электронагрузка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Вт/чел.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350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450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5.5</w:t>
            </w:r>
          </w:p>
        </w:tc>
        <w:tc>
          <w:tcPr>
            <w:tcW w:w="8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both"/>
              <w:rPr>
                <w:rFonts w:eastAsia="Times New Roman" w:cs="Times New Roman"/>
                <w:b/>
                <w:i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Теплоснабжение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lastRenderedPageBreak/>
              <w:t>5.5.1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Потребность тепла  (всего),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Гкал/ч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831,43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972,86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1397,16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5.5.1.1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из общего объема - на коммунально-бытовые нужды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Гкал/ч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374,14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417,73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548,50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5.6</w:t>
            </w:r>
          </w:p>
        </w:tc>
        <w:tc>
          <w:tcPr>
            <w:tcW w:w="8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both"/>
              <w:rPr>
                <w:rFonts w:eastAsia="Times New Roman" w:cs="Times New Roman"/>
                <w:b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color w:val="000000" w:themeColor="text1"/>
                <w:sz w:val="22"/>
                <w:lang w:eastAsia="ru-RU" w:bidi="ar-SA"/>
              </w:rPr>
              <w:t>Газоснабжение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5.6.1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Источники подачи природного газа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 xml:space="preserve">ГРС «Северодвинск» (пос. </w:t>
            </w:r>
            <w:proofErr w:type="spellStart"/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Рикасиха</w:t>
            </w:r>
            <w:proofErr w:type="spellEnd"/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)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5.6.2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Расход природного газа основными потребителями (всего), 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млн. куб. м/год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0,66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1,18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5.6.2.1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населением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млн. куб. м/год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0,07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0,25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5.6.2.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Потребление сжиженного углеводородного газа (СУГ)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т/год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8470,0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6750,0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b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iCs/>
                <w:color w:val="000000" w:themeColor="text1"/>
                <w:sz w:val="22"/>
                <w:lang w:eastAsia="ru-RU" w:bidi="ar-SA"/>
              </w:rPr>
              <w:t>5.7</w:t>
            </w:r>
          </w:p>
        </w:tc>
        <w:tc>
          <w:tcPr>
            <w:tcW w:w="8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b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b/>
                <w:color w:val="000000" w:themeColor="text1"/>
                <w:sz w:val="22"/>
                <w:lang w:eastAsia="ru-RU" w:bidi="ar-SA"/>
              </w:rPr>
              <w:t>Инженерная защита и благоустройство территории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5.7.1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proofErr w:type="spellStart"/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Берегоукрепление</w:t>
            </w:r>
            <w:proofErr w:type="spellEnd"/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 (новое строительство)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км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4,1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3,0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5.7.2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Ливневая канализация (новое строительство)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км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4,15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-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5.7.3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Очистные сооружения ливневой канализации (новое строительство)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шт.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-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5.7.4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Обеспеченность городскими зелеными насаждениями общего пользования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u w:val="single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u w:val="single"/>
                <w:lang w:eastAsia="ru-RU" w:bidi="ar-SA"/>
              </w:rPr>
              <w:t>кв.м</w:t>
            </w:r>
          </w:p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чел.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10,4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12,6</w:t>
            </w:r>
          </w:p>
        </w:tc>
      </w:tr>
      <w:tr w:rsidR="00DA5B96" w:rsidRPr="00193982" w:rsidTr="00DC358F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rPr>
                <w:rFonts w:eastAsia="Times New Roman" w:cs="Times New Roman"/>
                <w:iCs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Особо охраняемые природные территории (</w:t>
            </w:r>
            <w:r w:rsidR="00A209B6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ООПТ </w:t>
            </w:r>
            <w:r w:rsidR="00A209B6" w:rsidRPr="00A209B6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местного значения </w:t>
            </w:r>
            <w:r w:rsidR="00A209B6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- з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еленая зона "Сосновый </w:t>
            </w:r>
            <w:r w:rsidR="00A209B6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бор острова</w:t>
            </w:r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 xml:space="preserve"> </w:t>
            </w:r>
            <w:proofErr w:type="spellStart"/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Ягры</w:t>
            </w:r>
            <w:proofErr w:type="spellEnd"/>
            <w:r w:rsidRPr="00193982">
              <w:rPr>
                <w:rFonts w:eastAsia="Times New Roman" w:cs="Times New Roman"/>
                <w:iCs/>
                <w:color w:val="000000" w:themeColor="text1"/>
                <w:sz w:val="22"/>
                <w:lang w:eastAsia="ru-RU" w:bidi="ar-SA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га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233,0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B96" w:rsidRPr="00193982" w:rsidRDefault="00DA5B96" w:rsidP="00DC358F">
            <w:pPr>
              <w:spacing w:before="0" w:after="0"/>
              <w:ind w:left="0"/>
              <w:jc w:val="center"/>
              <w:rPr>
                <w:rFonts w:eastAsia="Times New Roman" w:cs="Times New Roman"/>
                <w:color w:val="000000" w:themeColor="text1"/>
                <w:lang w:eastAsia="ru-RU" w:bidi="ar-SA"/>
              </w:rPr>
            </w:pPr>
            <w:r w:rsidRPr="00193982">
              <w:rPr>
                <w:rFonts w:eastAsia="Times New Roman" w:cs="Times New Roman"/>
                <w:color w:val="000000" w:themeColor="text1"/>
                <w:sz w:val="22"/>
                <w:lang w:eastAsia="ru-RU" w:bidi="ar-SA"/>
              </w:rPr>
              <w:t>233,0</w:t>
            </w:r>
          </w:p>
        </w:tc>
      </w:tr>
    </w:tbl>
    <w:p w:rsidR="008723DF" w:rsidRPr="00193982" w:rsidRDefault="008723DF" w:rsidP="009C2786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8723DF" w:rsidRPr="00193982" w:rsidRDefault="008723DF" w:rsidP="009C2786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8723DF" w:rsidRPr="00193982" w:rsidRDefault="008723DF" w:rsidP="00C04CC7">
      <w:pPr>
        <w:pStyle w:val="afff0"/>
        <w:spacing w:line="360" w:lineRule="auto"/>
        <w:rPr>
          <w:sz w:val="28"/>
          <w:szCs w:val="28"/>
        </w:rPr>
      </w:pPr>
      <w:bookmarkStart w:id="20" w:name="_Toc428191369"/>
      <w:r w:rsidRPr="00193982">
        <w:rPr>
          <w:sz w:val="28"/>
          <w:szCs w:val="28"/>
        </w:rPr>
        <w:t>10. ГЕНЕРАЛЬНЫЙ ПЛАН КАК ОСНОВА РЕАЛИЗАЦИИ ИНВЕСТИЦИОННЫХ ПРОЕКТОВ</w:t>
      </w:r>
      <w:bookmarkEnd w:id="20"/>
    </w:p>
    <w:p w:rsidR="008723DF" w:rsidRPr="00193982" w:rsidRDefault="008723DF" w:rsidP="008723D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Создание благоприятного инвестиционного климата - одна из основных задач областной и городской Администраций.</w:t>
      </w:r>
    </w:p>
    <w:p w:rsidR="008723DF" w:rsidRPr="00193982" w:rsidRDefault="008723DF" w:rsidP="008723D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 Темпы развития города в значительной степени будут определяться условиями инвестиционной политики, проводимой на его территории, действиями государственных и региональных органов власти и местного самоуправления в поиске и привлечению </w:t>
      </w:r>
      <w:r w:rsidRPr="00193982">
        <w:rPr>
          <w:rFonts w:cs="Times New Roman"/>
          <w:color w:val="000000" w:themeColor="text1"/>
          <w:szCs w:val="24"/>
        </w:rPr>
        <w:lastRenderedPageBreak/>
        <w:t>средств из федеральных и международных фондов, из регионального и местного бюджетов, из отечественного и иностранного частного сектора.</w:t>
      </w:r>
    </w:p>
    <w:p w:rsidR="008723DF" w:rsidRPr="00193982" w:rsidRDefault="008723DF" w:rsidP="008723D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Основополагающая задача генерального плана - сочетание социально-экономического развития города и пространственной организации среды обитания с интересами постоянных жителей города, предпринимателей и инвесторов при сохранении природно-экологического каркаса территории.</w:t>
      </w:r>
    </w:p>
    <w:p w:rsidR="008723DF" w:rsidRPr="00193982" w:rsidRDefault="008723DF" w:rsidP="008723D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 В соответствии с Положением о порядке отбора инвестиционных проектов комплексного освоения территорий в целях жилищного строительства, принятым Правительством РФ, инвестиционные проекты, представляемые для обработки механизмов </w:t>
      </w:r>
      <w:proofErr w:type="spellStart"/>
      <w:r w:rsidRPr="00193982">
        <w:rPr>
          <w:rFonts w:cs="Times New Roman"/>
          <w:color w:val="000000" w:themeColor="text1"/>
          <w:szCs w:val="24"/>
        </w:rPr>
        <w:t>частно-государственного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партнерства в рамках реализации приоритетного </w:t>
      </w:r>
      <w:r w:rsidRPr="00193982">
        <w:rPr>
          <w:rFonts w:cs="Times New Roman"/>
          <w:b/>
          <w:color w:val="000000" w:themeColor="text1"/>
          <w:szCs w:val="24"/>
        </w:rPr>
        <w:t>национального проекта "Доступное и комфортное жилье - гражданам России",</w:t>
      </w:r>
      <w:r w:rsidRPr="00193982">
        <w:rPr>
          <w:rFonts w:cs="Times New Roman"/>
          <w:color w:val="000000" w:themeColor="text1"/>
          <w:szCs w:val="24"/>
        </w:rPr>
        <w:t xml:space="preserve"> должны соответствовать ряду условий, среди которых - наличие предусмотренных законодательством РФ документов территориального планирования, в том числе </w:t>
      </w:r>
      <w:r w:rsidRPr="00193982">
        <w:rPr>
          <w:rFonts w:cs="Times New Roman"/>
          <w:b/>
          <w:color w:val="000000" w:themeColor="text1"/>
          <w:szCs w:val="24"/>
        </w:rPr>
        <w:t>генеральных планов городских округов</w:t>
      </w:r>
      <w:r w:rsidRPr="00193982">
        <w:rPr>
          <w:rFonts w:cs="Times New Roman"/>
          <w:color w:val="000000" w:themeColor="text1"/>
          <w:szCs w:val="24"/>
        </w:rPr>
        <w:t>, городских и сельских поселений, а также правила землепользования и застройки применительно к территории, предназначенной для комплексного освоения в рамках инвестиционного проекта.</w:t>
      </w:r>
    </w:p>
    <w:p w:rsidR="008723DF" w:rsidRPr="00193982" w:rsidRDefault="008723DF" w:rsidP="008723D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Реализация генерального плана города Северодвинска связана с ситуацией на градообразующих предприятиях города, входящих в ОАО "Северный центр судостроения и судоремонта".</w:t>
      </w:r>
    </w:p>
    <w:p w:rsidR="008723DF" w:rsidRPr="00193982" w:rsidRDefault="008723DF" w:rsidP="008723D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 С целью создания условий для обеспечения экономической и социальной стабильности города за счет модернизации и диверсификации производств, повышения финансовой устойчивости муниципального образования подготовлен </w:t>
      </w:r>
      <w:r w:rsidRPr="00193982">
        <w:rPr>
          <w:rFonts w:cs="Times New Roman"/>
          <w:b/>
          <w:color w:val="000000" w:themeColor="text1"/>
          <w:szCs w:val="24"/>
        </w:rPr>
        <w:t>"Комплексный инвестиционный план модернизации города Северодвинска на 2010-2020 годы",</w:t>
      </w:r>
      <w:r w:rsidRPr="00193982">
        <w:rPr>
          <w:rFonts w:cs="Times New Roman"/>
          <w:color w:val="000000" w:themeColor="text1"/>
          <w:szCs w:val="24"/>
        </w:rPr>
        <w:t xml:space="preserve"> утвержденный распоряжением Правительства Архангельской области от 23.11.2010 г. № 594-рп и постановлением Администрации МО "Северодвинск" от 30.11.2010 г. № 447-па.</w:t>
      </w:r>
    </w:p>
    <w:p w:rsidR="008723DF" w:rsidRPr="00193982" w:rsidRDefault="008723DF" w:rsidP="008723D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В целях развития Северодвинского образовательного комплекса (кластера) разработана и реализуется </w:t>
      </w:r>
      <w:r w:rsidRPr="00193982">
        <w:rPr>
          <w:rFonts w:cs="Times New Roman"/>
          <w:b/>
          <w:color w:val="000000" w:themeColor="text1"/>
          <w:szCs w:val="24"/>
        </w:rPr>
        <w:t>"Программа развития федерального государственного образовательного учреждения высшего профессионального образования "Северный (Арктический) федеральный университет на 2010-2020 годы",</w:t>
      </w:r>
      <w:r w:rsidRPr="00193982">
        <w:rPr>
          <w:rFonts w:cs="Times New Roman"/>
          <w:color w:val="000000" w:themeColor="text1"/>
          <w:szCs w:val="24"/>
        </w:rPr>
        <w:t xml:space="preserve"> одобренная распоряжением Правительства РФ от 30.11.2010 г. № 1695-р.</w:t>
      </w:r>
    </w:p>
    <w:p w:rsidR="008723DF" w:rsidRPr="00193982" w:rsidRDefault="008723DF" w:rsidP="008723D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При разработке комплексных инвестиционных планов учитывались основные положения стратегических и концептуальных документов, определяющих приоритетные направления развития Российской Федерации на долгосрочную перспективу:</w:t>
      </w:r>
    </w:p>
    <w:p w:rsidR="008723DF" w:rsidRPr="00193982" w:rsidRDefault="008723DF" w:rsidP="008723DF">
      <w:pPr>
        <w:pStyle w:val="ad"/>
        <w:numPr>
          <w:ilvl w:val="0"/>
          <w:numId w:val="4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"Концепция государственной поддержки экономического и социального развития районов Севера", утвержденная постановлением Правительства РФ от 07.03.2003 г. № 198;</w:t>
      </w:r>
    </w:p>
    <w:p w:rsidR="008723DF" w:rsidRPr="00193982" w:rsidRDefault="008723DF" w:rsidP="008723DF">
      <w:pPr>
        <w:pStyle w:val="ad"/>
        <w:numPr>
          <w:ilvl w:val="0"/>
          <w:numId w:val="4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"Морская доктрина Российской Федерации на период до 2020 года", утвержденная Указом Президента </w:t>
      </w:r>
      <w:proofErr w:type="spellStart"/>
      <w:r w:rsidRPr="00193982">
        <w:rPr>
          <w:rFonts w:cs="Times New Roman"/>
          <w:color w:val="000000" w:themeColor="text1"/>
          <w:szCs w:val="24"/>
        </w:rPr>
        <w:t>РФот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07.07.2001 г. № Пр-1387;</w:t>
      </w:r>
    </w:p>
    <w:p w:rsidR="008723DF" w:rsidRPr="00193982" w:rsidRDefault="008723DF" w:rsidP="008723DF">
      <w:pPr>
        <w:pStyle w:val="ad"/>
        <w:numPr>
          <w:ilvl w:val="0"/>
          <w:numId w:val="4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"Стратегия развития судостроительной промышленности на период до 2020 года и на дальнейшую перспективу", утвержденная приказом Министерства промышленности и энергетики РФ от 06.09.2007 г. № 354;</w:t>
      </w:r>
    </w:p>
    <w:p w:rsidR="008723DF" w:rsidRPr="00193982" w:rsidRDefault="008723DF" w:rsidP="008723DF">
      <w:pPr>
        <w:pStyle w:val="ad"/>
        <w:numPr>
          <w:ilvl w:val="0"/>
          <w:numId w:val="41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"Основы государственной политики Российской Федерации в Арктике на период до 2020 года и дальнейшую перспективу", утвержденные Президентом РФ 28.09.2008 г.</w:t>
      </w:r>
    </w:p>
    <w:p w:rsidR="008723DF" w:rsidRPr="00193982" w:rsidRDefault="008723DF" w:rsidP="008723D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 свете решения поставленных указанными документами задач в генеральном плане выполнен комплексный анализ территории города, намечены мероприятия по повышению эффективности ее использования, что позволяет выявить для объектов капитального строительства площадки, наиболее привлекательные для освоения.</w:t>
      </w:r>
    </w:p>
    <w:p w:rsidR="008723DF" w:rsidRPr="00193982" w:rsidRDefault="008723DF" w:rsidP="008723DF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 Предлагаемые в генеральном плане площадки жилищного, общественно-делового и производственного строительства, территории для развития городской рекреации предусматривают комплексное использование территории города со строительством коммунальной, дорожно-транспортной, инженерно-транспортной инфраструктуры в соответствии с действующими нормативами и соответствуют положениям основных инвестиционных проектов в рамках реализации государственных проектов по развитию экономики города Северодвинска, в том числе, приоритетного национального проекта "Доступное и комфортное жилье - гражданам России".</w:t>
      </w:r>
    </w:p>
    <w:p w:rsidR="008723DF" w:rsidRPr="00193982" w:rsidRDefault="008723DF" w:rsidP="009C2786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2431AE" w:rsidRPr="00193982" w:rsidRDefault="002431AE" w:rsidP="00E452C4">
      <w:pPr>
        <w:spacing w:line="360" w:lineRule="auto"/>
        <w:ind w:left="0" w:firstLine="567"/>
        <w:jc w:val="both"/>
        <w:rPr>
          <w:color w:val="000000" w:themeColor="text1"/>
          <w:sz w:val="22"/>
        </w:rPr>
      </w:pPr>
    </w:p>
    <w:p w:rsidR="002431AE" w:rsidRPr="00193982" w:rsidRDefault="002431AE" w:rsidP="00C04CC7">
      <w:pPr>
        <w:pStyle w:val="afff0"/>
        <w:spacing w:line="360" w:lineRule="auto"/>
        <w:rPr>
          <w:sz w:val="28"/>
          <w:szCs w:val="28"/>
        </w:rPr>
      </w:pPr>
      <w:bookmarkStart w:id="21" w:name="_Toc428191370"/>
      <w:r w:rsidRPr="00193982">
        <w:rPr>
          <w:sz w:val="28"/>
          <w:szCs w:val="28"/>
        </w:rPr>
        <w:lastRenderedPageBreak/>
        <w:t>11. ПОДГОТОВКА ГРАДОСТРОИТЕЛЬНОЙ ДОКУМЕНТАЦИИ В ЦЕЛЯХ РЕАЛИЗАЦИИ МЕРОПРИЯТИЙ ГЕНЕРАЛЬНОГО ПЛАНА</w:t>
      </w:r>
      <w:bookmarkEnd w:id="21"/>
    </w:p>
    <w:p w:rsidR="00AE7AD8" w:rsidRPr="00193982" w:rsidRDefault="00AE7AD8" w:rsidP="00AE7AD8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В целях успешной реализации мероприятий генерального плана г. Северодвинска необходимо провести первоочередную подготовку градостроительной, инженерно-изыскательной и правовой документации:</w:t>
      </w:r>
    </w:p>
    <w:p w:rsidR="00AE7AD8" w:rsidRPr="00193982" w:rsidRDefault="00AE7AD8" w:rsidP="00173767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Разработка проекта городской черты с описанием границ территории города Северодвинска.</w:t>
      </w:r>
    </w:p>
    <w:p w:rsidR="00AE7AD8" w:rsidRPr="00193982" w:rsidRDefault="00AE7AD8" w:rsidP="00173767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Разработка комплексного проекта планировки всей территории Южного градостроительного планировочного района (существующие и перспективные территории многоквартирной многоэтажной и высокоплотной малоэтажной жилой застройки и перспективные городские рекреационные зоны открытых природных ландшафтов вдоль р. </w:t>
      </w:r>
      <w:proofErr w:type="spellStart"/>
      <w:r w:rsidRPr="00193982">
        <w:rPr>
          <w:rFonts w:cs="Times New Roman"/>
          <w:color w:val="000000" w:themeColor="text1"/>
          <w:szCs w:val="24"/>
        </w:rPr>
        <w:t>Кудьмы</w:t>
      </w:r>
      <w:proofErr w:type="spellEnd"/>
      <w:r w:rsidRPr="00193982">
        <w:rPr>
          <w:rFonts w:cs="Times New Roman"/>
          <w:color w:val="000000" w:themeColor="text1"/>
          <w:szCs w:val="24"/>
        </w:rPr>
        <w:t>), общая площадь территории - 1589,76 га.</w:t>
      </w:r>
    </w:p>
    <w:p w:rsidR="00294CBF" w:rsidRPr="00193982" w:rsidRDefault="00294CBF" w:rsidP="00294CBF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Разработка проекта комплексной реконструкции территории части Восточного планировочного района в границах улиц Первомайской, Железнодорожной, Комсомольской, Полярной ориентировочной площадью 148,5 га с преимущественно аварийной и ветхой существующей застройкой.</w:t>
      </w:r>
    </w:p>
    <w:p w:rsidR="00AE7AD8" w:rsidRPr="00193982" w:rsidRDefault="00AE7AD8" w:rsidP="00173767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Разработка проектов планировки территории перспективных зон индивидуальной малоэтажной жилой застройки: городские кварталы №№ 175, 176 (территориальная зона Ж-5-1) в Южном градостроительном планировочном районе, общая площадь территории - 55,19 га; городские кварталы №№ 211, 212, 213, 214 (территориальная зона Ж-4-2) в градостроительном планировочном районе Центральные </w:t>
      </w:r>
      <w:proofErr w:type="spellStart"/>
      <w:r w:rsidRPr="00193982">
        <w:rPr>
          <w:rFonts w:cs="Times New Roman"/>
          <w:color w:val="000000" w:themeColor="text1"/>
          <w:szCs w:val="24"/>
        </w:rPr>
        <w:t>Ягры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(за р. </w:t>
      </w:r>
      <w:proofErr w:type="spellStart"/>
      <w:r w:rsidRPr="00193982">
        <w:rPr>
          <w:rFonts w:cs="Times New Roman"/>
          <w:color w:val="000000" w:themeColor="text1"/>
          <w:szCs w:val="24"/>
        </w:rPr>
        <w:t>Камбалица</w:t>
      </w:r>
      <w:proofErr w:type="spellEnd"/>
      <w:r w:rsidRPr="00193982">
        <w:rPr>
          <w:rFonts w:cs="Times New Roman"/>
          <w:color w:val="000000" w:themeColor="text1"/>
          <w:szCs w:val="24"/>
        </w:rPr>
        <w:t>), общая площадь территории - 79,62 га.</w:t>
      </w:r>
    </w:p>
    <w:p w:rsidR="00294CBF" w:rsidRPr="00193982" w:rsidRDefault="00294CBF" w:rsidP="00294CBF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Разработка проекта комплексного благоустройства прибрежной зоны озера Театрального (квартал № 100) с частичными работами по </w:t>
      </w:r>
      <w:proofErr w:type="spellStart"/>
      <w:r w:rsidRPr="00193982">
        <w:rPr>
          <w:rFonts w:cs="Times New Roman"/>
          <w:color w:val="000000" w:themeColor="text1"/>
          <w:szCs w:val="24"/>
        </w:rPr>
        <w:t>берегоукреплению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и устройством окружной велосипедной и пешеходной эспланады.</w:t>
      </w:r>
    </w:p>
    <w:p w:rsidR="00AE7AD8" w:rsidRPr="00193982" w:rsidRDefault="00AE7AD8" w:rsidP="00173767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Проведение комплексного анализа использования территории промышленными и коммунальными предприятиями города.</w:t>
      </w:r>
    </w:p>
    <w:p w:rsidR="00AE7AD8" w:rsidRPr="00193982" w:rsidRDefault="00AE7AD8" w:rsidP="00173767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Разработка комплексной транспортной схемы г. Северодвинска.</w:t>
      </w:r>
    </w:p>
    <w:p w:rsidR="00AE7AD8" w:rsidRPr="00193982" w:rsidRDefault="00AE7AD8" w:rsidP="00173767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lastRenderedPageBreak/>
        <w:t>Разработка схемы ливневой канализации города.</w:t>
      </w:r>
    </w:p>
    <w:p w:rsidR="00AE7AD8" w:rsidRPr="00193982" w:rsidRDefault="00AE7AD8" w:rsidP="00173767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Разработка инженерных схем:</w:t>
      </w:r>
    </w:p>
    <w:p w:rsidR="00AE7AD8" w:rsidRPr="00193982" w:rsidRDefault="00AE7AD8" w:rsidP="00173767">
      <w:pPr>
        <w:pStyle w:val="ad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защиты от подтопления;</w:t>
      </w:r>
    </w:p>
    <w:p w:rsidR="00AE7AD8" w:rsidRPr="00193982" w:rsidRDefault="00AE7AD8" w:rsidP="00173767">
      <w:pPr>
        <w:pStyle w:val="ad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защиты от затопления;</w:t>
      </w:r>
    </w:p>
    <w:p w:rsidR="00AE7AD8" w:rsidRPr="00193982" w:rsidRDefault="00AE7AD8" w:rsidP="00173767">
      <w:pPr>
        <w:pStyle w:val="ad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сооружения берегоукрепительных и противооползневых сооружений;</w:t>
      </w:r>
    </w:p>
    <w:p w:rsidR="00AE7AD8" w:rsidRPr="00193982" w:rsidRDefault="00AE7AD8" w:rsidP="00173767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Разработка комплексной схемы развития водоснабжения г. Северодвинска.</w:t>
      </w:r>
    </w:p>
    <w:p w:rsidR="00AE7AD8" w:rsidRPr="00193982" w:rsidRDefault="00AE7AD8" w:rsidP="00173767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Разработка проекта расширения и реконструкции сетей и объектов водоотведения (канализации) г. Северодвинска.</w:t>
      </w:r>
    </w:p>
    <w:p w:rsidR="00AE7AD8" w:rsidRPr="00193982" w:rsidRDefault="00AE7AD8" w:rsidP="00173767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 xml:space="preserve">Подготовка обоснований к постановке на </w:t>
      </w:r>
      <w:proofErr w:type="spellStart"/>
      <w:r w:rsidRPr="00193982">
        <w:rPr>
          <w:rFonts w:cs="Times New Roman"/>
          <w:color w:val="000000" w:themeColor="text1"/>
          <w:szCs w:val="24"/>
        </w:rPr>
        <w:t>госохрану</w:t>
      </w:r>
      <w:proofErr w:type="spellEnd"/>
      <w:r w:rsidRPr="00193982">
        <w:rPr>
          <w:rFonts w:cs="Times New Roman"/>
          <w:color w:val="000000" w:themeColor="text1"/>
          <w:szCs w:val="24"/>
        </w:rPr>
        <w:t xml:space="preserve"> выявленных на территории города объектов культурного наследия - мемориальных памятников, памятников истории и монументального искусства.</w:t>
      </w:r>
    </w:p>
    <w:p w:rsidR="00AE7AD8" w:rsidRPr="00193982" w:rsidRDefault="00AE7AD8" w:rsidP="00173767">
      <w:pPr>
        <w:pStyle w:val="ad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193982">
        <w:rPr>
          <w:rFonts w:cs="Times New Roman"/>
          <w:color w:val="000000" w:themeColor="text1"/>
          <w:szCs w:val="24"/>
        </w:rPr>
        <w:t>Проведение комплексной инженерно-геологической съемки (масштаба 1:25000 - 1:10000), отражающей все изменения в геологической среде города.</w:t>
      </w:r>
    </w:p>
    <w:p w:rsidR="002431AE" w:rsidRPr="00193982" w:rsidRDefault="002431AE" w:rsidP="00E452C4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</w:p>
    <w:p w:rsidR="00E452C4" w:rsidRPr="00193982" w:rsidRDefault="00E452C4" w:rsidP="00E452C4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AF0732" w:rsidRPr="00193982" w:rsidRDefault="00AF0732" w:rsidP="0079234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sectPr w:rsidR="00AF0732" w:rsidRPr="00193982" w:rsidSect="00080600">
      <w:headerReference w:type="default" r:id="rId8"/>
      <w:foot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DC" w:rsidRDefault="00F30DDC" w:rsidP="00080600">
      <w:pPr>
        <w:pStyle w:val="afa"/>
        <w:spacing w:before="0" w:after="0"/>
      </w:pPr>
      <w:r>
        <w:separator/>
      </w:r>
    </w:p>
  </w:endnote>
  <w:endnote w:type="continuationSeparator" w:id="0">
    <w:p w:rsidR="00F30DDC" w:rsidRDefault="00F30DDC" w:rsidP="00080600">
      <w:pPr>
        <w:pStyle w:val="afa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95790"/>
    </w:sdtPr>
    <w:sdtContent>
      <w:p w:rsidR="00514C49" w:rsidRDefault="00AD42BD">
        <w:pPr>
          <w:pStyle w:val="aff0"/>
          <w:jc w:val="right"/>
        </w:pPr>
        <w:fldSimple w:instr=" PAGE   \* MERGEFORMAT ">
          <w:r w:rsidR="004D11CE">
            <w:rPr>
              <w:noProof/>
            </w:rPr>
            <w:t>84</w:t>
          </w:r>
        </w:fldSimple>
      </w:p>
    </w:sdtContent>
  </w:sdt>
  <w:p w:rsidR="00514C49" w:rsidRDefault="00514C49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DC" w:rsidRDefault="00F30DDC" w:rsidP="00080600">
      <w:pPr>
        <w:pStyle w:val="afa"/>
        <w:spacing w:before="0" w:after="0"/>
      </w:pPr>
      <w:r>
        <w:separator/>
      </w:r>
    </w:p>
  </w:footnote>
  <w:footnote w:type="continuationSeparator" w:id="0">
    <w:p w:rsidR="00F30DDC" w:rsidRDefault="00F30DDC" w:rsidP="00080600">
      <w:pPr>
        <w:pStyle w:val="afa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Cs w:val="24"/>
      </w:rPr>
      <w:alias w:val="Заголовок"/>
      <w:id w:val="77738743"/>
      <w:placeholder>
        <w:docPart w:val="C075802A06CA49D8B6CE40EF56493F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4C49" w:rsidRPr="007B2E07" w:rsidRDefault="00514C49" w:rsidP="008648F3">
        <w:pPr>
          <w:pStyle w:val="afe"/>
          <w:pBdr>
            <w:bottom w:val="thickThinSmallGap" w:sz="24" w:space="1" w:color="622423" w:themeColor="accent2" w:themeShade="7F"/>
          </w:pBdr>
          <w:ind w:left="0"/>
          <w:jc w:val="center"/>
          <w:rPr>
            <w:rFonts w:asciiTheme="majorHAnsi" w:eastAsiaTheme="majorEastAsia" w:hAnsiTheme="majorHAnsi" w:cstheme="majorBidi"/>
            <w:szCs w:val="24"/>
          </w:rPr>
        </w:pPr>
        <w:r>
          <w:rPr>
            <w:rFonts w:asciiTheme="majorHAnsi" w:eastAsiaTheme="majorEastAsia" w:hAnsiTheme="majorHAnsi" w:cstheme="majorBidi"/>
            <w:szCs w:val="24"/>
          </w:rPr>
          <w:t>СЕВЕРОДВИНСК. Генеральный план (корректировка). Положения о территориальном планировании</w:t>
        </w:r>
      </w:p>
    </w:sdtContent>
  </w:sdt>
  <w:p w:rsidR="00514C49" w:rsidRDefault="00514C49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FEE1156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9D444F"/>
    <w:multiLevelType w:val="hybridMultilevel"/>
    <w:tmpl w:val="8BD00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0BD7C49"/>
    <w:multiLevelType w:val="hybridMultilevel"/>
    <w:tmpl w:val="9C66A5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F00292"/>
    <w:multiLevelType w:val="hybridMultilevel"/>
    <w:tmpl w:val="ACFE28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2E7093C"/>
    <w:multiLevelType w:val="hybridMultilevel"/>
    <w:tmpl w:val="E0BC0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4170907"/>
    <w:multiLevelType w:val="hybridMultilevel"/>
    <w:tmpl w:val="F2F896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5A116A4"/>
    <w:multiLevelType w:val="hybridMultilevel"/>
    <w:tmpl w:val="A2DEA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1315C6"/>
    <w:multiLevelType w:val="hybridMultilevel"/>
    <w:tmpl w:val="DDB4E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74D3656"/>
    <w:multiLevelType w:val="hybridMultilevel"/>
    <w:tmpl w:val="A1827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9EC5DF1"/>
    <w:multiLevelType w:val="hybridMultilevel"/>
    <w:tmpl w:val="77383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AD82676"/>
    <w:multiLevelType w:val="hybridMultilevel"/>
    <w:tmpl w:val="588C5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23817BF"/>
    <w:multiLevelType w:val="hybridMultilevel"/>
    <w:tmpl w:val="A204EEE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24923D7"/>
    <w:multiLevelType w:val="hybridMultilevel"/>
    <w:tmpl w:val="36BAD2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2B8558B"/>
    <w:multiLevelType w:val="hybridMultilevel"/>
    <w:tmpl w:val="11487C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4512D4C"/>
    <w:multiLevelType w:val="hybridMultilevel"/>
    <w:tmpl w:val="E7A6569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47E695A"/>
    <w:multiLevelType w:val="hybridMultilevel"/>
    <w:tmpl w:val="BA52516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14A06697"/>
    <w:multiLevelType w:val="hybridMultilevel"/>
    <w:tmpl w:val="0770D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4CF004B"/>
    <w:multiLevelType w:val="hybridMultilevel"/>
    <w:tmpl w:val="F238F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62B2E67"/>
    <w:multiLevelType w:val="hybridMultilevel"/>
    <w:tmpl w:val="DDFE1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69B64EA"/>
    <w:multiLevelType w:val="hybridMultilevel"/>
    <w:tmpl w:val="47F85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8330A59"/>
    <w:multiLevelType w:val="hybridMultilevel"/>
    <w:tmpl w:val="748CB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96F7E74"/>
    <w:multiLevelType w:val="hybridMultilevel"/>
    <w:tmpl w:val="E39431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A207396"/>
    <w:multiLevelType w:val="hybridMultilevel"/>
    <w:tmpl w:val="2CC04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A3478A0"/>
    <w:multiLevelType w:val="hybridMultilevel"/>
    <w:tmpl w:val="AE4662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B6B047F"/>
    <w:multiLevelType w:val="hybridMultilevel"/>
    <w:tmpl w:val="5BAE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D2B319D"/>
    <w:multiLevelType w:val="hybridMultilevel"/>
    <w:tmpl w:val="2E76B8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1F2340D2"/>
    <w:multiLevelType w:val="hybridMultilevel"/>
    <w:tmpl w:val="D542C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1F31573C"/>
    <w:multiLevelType w:val="hybridMultilevel"/>
    <w:tmpl w:val="DD28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14A5169"/>
    <w:multiLevelType w:val="hybridMultilevel"/>
    <w:tmpl w:val="B9ACA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17B16AB"/>
    <w:multiLevelType w:val="hybridMultilevel"/>
    <w:tmpl w:val="AB3CC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25B2B98"/>
    <w:multiLevelType w:val="hybridMultilevel"/>
    <w:tmpl w:val="65865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28B72EF"/>
    <w:multiLevelType w:val="hybridMultilevel"/>
    <w:tmpl w:val="0DD05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4DE1584"/>
    <w:multiLevelType w:val="hybridMultilevel"/>
    <w:tmpl w:val="3FE246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5C47EA6"/>
    <w:multiLevelType w:val="hybridMultilevel"/>
    <w:tmpl w:val="071C3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5E8759C"/>
    <w:multiLevelType w:val="hybridMultilevel"/>
    <w:tmpl w:val="66DC9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6C21F88"/>
    <w:multiLevelType w:val="hybridMultilevel"/>
    <w:tmpl w:val="B8C86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29875873"/>
    <w:multiLevelType w:val="hybridMultilevel"/>
    <w:tmpl w:val="E092CDA6"/>
    <w:lvl w:ilvl="0" w:tplc="2B6C1C7E">
      <w:start w:val="1"/>
      <w:numFmt w:val="decimal"/>
      <w:pStyle w:val="a0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2FBC04EA"/>
    <w:multiLevelType w:val="hybridMultilevel"/>
    <w:tmpl w:val="57AA6A7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0">
    <w:nsid w:val="304C0510"/>
    <w:multiLevelType w:val="hybridMultilevel"/>
    <w:tmpl w:val="EB361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15E18CA"/>
    <w:multiLevelType w:val="hybridMultilevel"/>
    <w:tmpl w:val="AD287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34531B0D"/>
    <w:multiLevelType w:val="hybridMultilevel"/>
    <w:tmpl w:val="F31C23E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93D1DD2"/>
    <w:multiLevelType w:val="hybridMultilevel"/>
    <w:tmpl w:val="61683A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39E13696"/>
    <w:multiLevelType w:val="hybridMultilevel"/>
    <w:tmpl w:val="B8565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3A325B70"/>
    <w:multiLevelType w:val="hybridMultilevel"/>
    <w:tmpl w:val="95AA00F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6">
    <w:nsid w:val="3A8E0806"/>
    <w:multiLevelType w:val="hybridMultilevel"/>
    <w:tmpl w:val="E2268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F10531"/>
    <w:multiLevelType w:val="hybridMultilevel"/>
    <w:tmpl w:val="FC5E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0EB4138"/>
    <w:multiLevelType w:val="hybridMultilevel"/>
    <w:tmpl w:val="72B04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43DB6F7A"/>
    <w:multiLevelType w:val="hybridMultilevel"/>
    <w:tmpl w:val="B0983C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43DD4AFB"/>
    <w:multiLevelType w:val="hybridMultilevel"/>
    <w:tmpl w:val="9CC48F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43EB599B"/>
    <w:multiLevelType w:val="hybridMultilevel"/>
    <w:tmpl w:val="A80EB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43EE523F"/>
    <w:multiLevelType w:val="hybridMultilevel"/>
    <w:tmpl w:val="E4148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9A74477"/>
    <w:multiLevelType w:val="hybridMultilevel"/>
    <w:tmpl w:val="B1F8F32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4A474B91"/>
    <w:multiLevelType w:val="hybridMultilevel"/>
    <w:tmpl w:val="61846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4A9A36D6"/>
    <w:multiLevelType w:val="hybridMultilevel"/>
    <w:tmpl w:val="FADC5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4AD46931"/>
    <w:multiLevelType w:val="hybridMultilevel"/>
    <w:tmpl w:val="B8228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4B2D37A0"/>
    <w:multiLevelType w:val="hybridMultilevel"/>
    <w:tmpl w:val="86FCE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4BB355E8"/>
    <w:multiLevelType w:val="hybridMultilevel"/>
    <w:tmpl w:val="68F63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BB94451"/>
    <w:multiLevelType w:val="hybridMultilevel"/>
    <w:tmpl w:val="38380C7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4E9A21D9"/>
    <w:multiLevelType w:val="hybridMultilevel"/>
    <w:tmpl w:val="740681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4F276405"/>
    <w:multiLevelType w:val="hybridMultilevel"/>
    <w:tmpl w:val="E29E4C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4FDB37EA"/>
    <w:multiLevelType w:val="hybridMultilevel"/>
    <w:tmpl w:val="99864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5273478B"/>
    <w:multiLevelType w:val="hybridMultilevel"/>
    <w:tmpl w:val="722A5A48"/>
    <w:lvl w:ilvl="0" w:tplc="2DEE7BA2">
      <w:start w:val="1"/>
      <w:numFmt w:val="bullet"/>
      <w:pStyle w:val="a1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69F493E"/>
    <w:multiLevelType w:val="hybridMultilevel"/>
    <w:tmpl w:val="325EC43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6">
    <w:nsid w:val="584633DC"/>
    <w:multiLevelType w:val="hybridMultilevel"/>
    <w:tmpl w:val="99745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58934044"/>
    <w:multiLevelType w:val="hybridMultilevel"/>
    <w:tmpl w:val="7CA89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58D645DF"/>
    <w:multiLevelType w:val="hybridMultilevel"/>
    <w:tmpl w:val="C73CE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5B08184E"/>
    <w:multiLevelType w:val="hybridMultilevel"/>
    <w:tmpl w:val="5D609A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5D3E66D7"/>
    <w:multiLevelType w:val="hybridMultilevel"/>
    <w:tmpl w:val="2068AFB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5D4440F7"/>
    <w:multiLevelType w:val="hybridMultilevel"/>
    <w:tmpl w:val="13920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5E162DDF"/>
    <w:multiLevelType w:val="hybridMultilevel"/>
    <w:tmpl w:val="0DACD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5EEA04E3"/>
    <w:multiLevelType w:val="hybridMultilevel"/>
    <w:tmpl w:val="3160B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5FD40270"/>
    <w:multiLevelType w:val="hybridMultilevel"/>
    <w:tmpl w:val="590EC8F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62616724"/>
    <w:multiLevelType w:val="hybridMultilevel"/>
    <w:tmpl w:val="507E50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62BF02BF"/>
    <w:multiLevelType w:val="hybridMultilevel"/>
    <w:tmpl w:val="0D8E6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53B6146"/>
    <w:multiLevelType w:val="hybridMultilevel"/>
    <w:tmpl w:val="23A6FBBC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78">
    <w:nsid w:val="663418E8"/>
    <w:multiLevelType w:val="hybridMultilevel"/>
    <w:tmpl w:val="7AC69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67E21056"/>
    <w:multiLevelType w:val="hybridMultilevel"/>
    <w:tmpl w:val="6FEE6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7FE56DE"/>
    <w:multiLevelType w:val="hybridMultilevel"/>
    <w:tmpl w:val="265A8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6A396891"/>
    <w:multiLevelType w:val="hybridMultilevel"/>
    <w:tmpl w:val="A9442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6C095EED"/>
    <w:multiLevelType w:val="hybridMultilevel"/>
    <w:tmpl w:val="F738E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6C4D22DA"/>
    <w:multiLevelType w:val="hybridMultilevel"/>
    <w:tmpl w:val="67A48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6CCC109E"/>
    <w:multiLevelType w:val="hybridMultilevel"/>
    <w:tmpl w:val="62E45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>
    <w:nsid w:val="6DA77690"/>
    <w:multiLevelType w:val="hybridMultilevel"/>
    <w:tmpl w:val="9B405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>
    <w:nsid w:val="6FED2693"/>
    <w:multiLevelType w:val="hybridMultilevel"/>
    <w:tmpl w:val="2F88E4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>
    <w:nsid w:val="702F00CC"/>
    <w:multiLevelType w:val="hybridMultilevel"/>
    <w:tmpl w:val="80CA4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71D41EA6"/>
    <w:multiLevelType w:val="hybridMultilevel"/>
    <w:tmpl w:val="E34C6C7A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89">
    <w:nsid w:val="726723B8"/>
    <w:multiLevelType w:val="hybridMultilevel"/>
    <w:tmpl w:val="E2AA4FC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772107B8"/>
    <w:multiLevelType w:val="hybridMultilevel"/>
    <w:tmpl w:val="B5E83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nsid w:val="7A21258F"/>
    <w:multiLevelType w:val="hybridMultilevel"/>
    <w:tmpl w:val="08AAB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26"/>
  </w:num>
  <w:num w:numId="3">
    <w:abstractNumId w:val="47"/>
  </w:num>
  <w:num w:numId="4">
    <w:abstractNumId w:val="7"/>
  </w:num>
  <w:num w:numId="5">
    <w:abstractNumId w:val="44"/>
  </w:num>
  <w:num w:numId="6">
    <w:abstractNumId w:val="17"/>
  </w:num>
  <w:num w:numId="7">
    <w:abstractNumId w:val="42"/>
  </w:num>
  <w:num w:numId="8">
    <w:abstractNumId w:val="73"/>
  </w:num>
  <w:num w:numId="9">
    <w:abstractNumId w:val="43"/>
  </w:num>
  <w:num w:numId="10">
    <w:abstractNumId w:val="72"/>
  </w:num>
  <w:num w:numId="11">
    <w:abstractNumId w:val="76"/>
  </w:num>
  <w:num w:numId="12">
    <w:abstractNumId w:val="28"/>
  </w:num>
  <w:num w:numId="13">
    <w:abstractNumId w:val="50"/>
  </w:num>
  <w:num w:numId="14">
    <w:abstractNumId w:val="23"/>
  </w:num>
  <w:num w:numId="15">
    <w:abstractNumId w:val="87"/>
  </w:num>
  <w:num w:numId="16">
    <w:abstractNumId w:val="32"/>
  </w:num>
  <w:num w:numId="17">
    <w:abstractNumId w:val="69"/>
  </w:num>
  <w:num w:numId="18">
    <w:abstractNumId w:val="82"/>
  </w:num>
  <w:num w:numId="19">
    <w:abstractNumId w:val="37"/>
  </w:num>
  <w:num w:numId="20">
    <w:abstractNumId w:val="78"/>
  </w:num>
  <w:num w:numId="21">
    <w:abstractNumId w:val="19"/>
  </w:num>
  <w:num w:numId="22">
    <w:abstractNumId w:val="25"/>
  </w:num>
  <w:num w:numId="23">
    <w:abstractNumId w:val="5"/>
  </w:num>
  <w:num w:numId="24">
    <w:abstractNumId w:val="75"/>
  </w:num>
  <w:num w:numId="25">
    <w:abstractNumId w:val="77"/>
  </w:num>
  <w:num w:numId="26">
    <w:abstractNumId w:val="88"/>
  </w:num>
  <w:num w:numId="27">
    <w:abstractNumId w:val="63"/>
  </w:num>
  <w:num w:numId="28">
    <w:abstractNumId w:val="66"/>
  </w:num>
  <w:num w:numId="29">
    <w:abstractNumId w:val="24"/>
  </w:num>
  <w:num w:numId="30">
    <w:abstractNumId w:val="21"/>
  </w:num>
  <w:num w:numId="31">
    <w:abstractNumId w:val="51"/>
  </w:num>
  <w:num w:numId="32">
    <w:abstractNumId w:val="61"/>
  </w:num>
  <w:num w:numId="33">
    <w:abstractNumId w:val="30"/>
  </w:num>
  <w:num w:numId="34">
    <w:abstractNumId w:val="65"/>
  </w:num>
  <w:num w:numId="35">
    <w:abstractNumId w:val="48"/>
  </w:num>
  <w:num w:numId="36">
    <w:abstractNumId w:val="45"/>
  </w:num>
  <w:num w:numId="37">
    <w:abstractNumId w:val="16"/>
  </w:num>
  <w:num w:numId="38">
    <w:abstractNumId w:val="39"/>
  </w:num>
  <w:num w:numId="39">
    <w:abstractNumId w:val="10"/>
  </w:num>
  <w:num w:numId="40">
    <w:abstractNumId w:val="58"/>
  </w:num>
  <w:num w:numId="41">
    <w:abstractNumId w:val="81"/>
  </w:num>
  <w:num w:numId="42">
    <w:abstractNumId w:val="11"/>
  </w:num>
  <w:num w:numId="43">
    <w:abstractNumId w:val="79"/>
  </w:num>
  <w:num w:numId="44">
    <w:abstractNumId w:val="6"/>
  </w:num>
  <w:num w:numId="45">
    <w:abstractNumId w:val="40"/>
  </w:num>
  <w:num w:numId="46">
    <w:abstractNumId w:val="56"/>
  </w:num>
  <w:num w:numId="47">
    <w:abstractNumId w:val="57"/>
  </w:num>
  <w:num w:numId="48">
    <w:abstractNumId w:val="83"/>
  </w:num>
  <w:num w:numId="49">
    <w:abstractNumId w:val="71"/>
  </w:num>
  <w:num w:numId="50">
    <w:abstractNumId w:val="67"/>
  </w:num>
  <w:num w:numId="51">
    <w:abstractNumId w:val="8"/>
  </w:num>
  <w:num w:numId="52">
    <w:abstractNumId w:val="55"/>
  </w:num>
  <w:num w:numId="53">
    <w:abstractNumId w:val="22"/>
  </w:num>
  <w:num w:numId="54">
    <w:abstractNumId w:val="34"/>
  </w:num>
  <w:num w:numId="55">
    <w:abstractNumId w:val="46"/>
  </w:num>
  <w:num w:numId="56">
    <w:abstractNumId w:val="68"/>
  </w:num>
  <w:num w:numId="57">
    <w:abstractNumId w:val="12"/>
  </w:num>
  <w:num w:numId="58">
    <w:abstractNumId w:val="59"/>
  </w:num>
  <w:num w:numId="59">
    <w:abstractNumId w:val="85"/>
  </w:num>
  <w:num w:numId="60">
    <w:abstractNumId w:val="9"/>
  </w:num>
  <w:num w:numId="61">
    <w:abstractNumId w:val="33"/>
  </w:num>
  <w:num w:numId="62">
    <w:abstractNumId w:val="86"/>
  </w:num>
  <w:num w:numId="63">
    <w:abstractNumId w:val="20"/>
  </w:num>
  <w:num w:numId="64">
    <w:abstractNumId w:val="35"/>
  </w:num>
  <w:num w:numId="65">
    <w:abstractNumId w:val="41"/>
  </w:num>
  <w:num w:numId="66">
    <w:abstractNumId w:val="89"/>
  </w:num>
  <w:num w:numId="67">
    <w:abstractNumId w:val="15"/>
  </w:num>
  <w:num w:numId="68">
    <w:abstractNumId w:val="54"/>
  </w:num>
  <w:num w:numId="69">
    <w:abstractNumId w:val="62"/>
  </w:num>
  <w:num w:numId="70">
    <w:abstractNumId w:val="91"/>
  </w:num>
  <w:num w:numId="71">
    <w:abstractNumId w:val="4"/>
  </w:num>
  <w:num w:numId="72">
    <w:abstractNumId w:val="60"/>
  </w:num>
  <w:num w:numId="73">
    <w:abstractNumId w:val="2"/>
  </w:num>
  <w:num w:numId="74">
    <w:abstractNumId w:val="52"/>
  </w:num>
  <w:num w:numId="75">
    <w:abstractNumId w:val="29"/>
  </w:num>
  <w:num w:numId="76">
    <w:abstractNumId w:val="1"/>
  </w:num>
  <w:num w:numId="77">
    <w:abstractNumId w:val="13"/>
  </w:num>
  <w:num w:numId="78">
    <w:abstractNumId w:val="80"/>
  </w:num>
  <w:num w:numId="79">
    <w:abstractNumId w:val="74"/>
  </w:num>
  <w:num w:numId="80">
    <w:abstractNumId w:val="0"/>
  </w:num>
  <w:num w:numId="81">
    <w:abstractNumId w:val="27"/>
  </w:num>
  <w:num w:numId="82">
    <w:abstractNumId w:val="38"/>
  </w:num>
  <w:num w:numId="83">
    <w:abstractNumId w:val="14"/>
  </w:num>
  <w:num w:numId="8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1"/>
  </w:num>
  <w:num w:numId="8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0"/>
  </w:num>
  <w:num w:numId="88">
    <w:abstractNumId w:val="18"/>
  </w:num>
  <w:num w:numId="89">
    <w:abstractNumId w:val="49"/>
  </w:num>
  <w:num w:numId="90">
    <w:abstractNumId w:val="3"/>
  </w:num>
  <w:num w:numId="91">
    <w:abstractNumId w:val="84"/>
  </w:num>
  <w:num w:numId="92">
    <w:abstractNumId w:val="70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62A"/>
    <w:rsid w:val="00002036"/>
    <w:rsid w:val="00002DB3"/>
    <w:rsid w:val="000062FB"/>
    <w:rsid w:val="00014CA1"/>
    <w:rsid w:val="0002438E"/>
    <w:rsid w:val="000254E5"/>
    <w:rsid w:val="00040FAA"/>
    <w:rsid w:val="00041940"/>
    <w:rsid w:val="00042FF9"/>
    <w:rsid w:val="00051764"/>
    <w:rsid w:val="000517EB"/>
    <w:rsid w:val="00064C14"/>
    <w:rsid w:val="00066C96"/>
    <w:rsid w:val="00070929"/>
    <w:rsid w:val="00072C54"/>
    <w:rsid w:val="00076D89"/>
    <w:rsid w:val="00080600"/>
    <w:rsid w:val="0008320B"/>
    <w:rsid w:val="000844EB"/>
    <w:rsid w:val="000864A9"/>
    <w:rsid w:val="000928A6"/>
    <w:rsid w:val="00097471"/>
    <w:rsid w:val="00097CD7"/>
    <w:rsid w:val="000A0955"/>
    <w:rsid w:val="000A1CEF"/>
    <w:rsid w:val="000A3C5D"/>
    <w:rsid w:val="000A6D46"/>
    <w:rsid w:val="000B04FF"/>
    <w:rsid w:val="000B0F34"/>
    <w:rsid w:val="000B2F4B"/>
    <w:rsid w:val="000B53EB"/>
    <w:rsid w:val="000B5DEC"/>
    <w:rsid w:val="000B61EF"/>
    <w:rsid w:val="000C1452"/>
    <w:rsid w:val="000C27AB"/>
    <w:rsid w:val="000C2D62"/>
    <w:rsid w:val="000C461C"/>
    <w:rsid w:val="000C604C"/>
    <w:rsid w:val="000C6364"/>
    <w:rsid w:val="000C639F"/>
    <w:rsid w:val="000C6513"/>
    <w:rsid w:val="000C6CA3"/>
    <w:rsid w:val="000D0428"/>
    <w:rsid w:val="000D23B7"/>
    <w:rsid w:val="000D4308"/>
    <w:rsid w:val="000D576A"/>
    <w:rsid w:val="000D677F"/>
    <w:rsid w:val="000D7400"/>
    <w:rsid w:val="000D7575"/>
    <w:rsid w:val="000E5126"/>
    <w:rsid w:val="000F196F"/>
    <w:rsid w:val="000F362B"/>
    <w:rsid w:val="000F4946"/>
    <w:rsid w:val="000F6A6B"/>
    <w:rsid w:val="001008BF"/>
    <w:rsid w:val="00101153"/>
    <w:rsid w:val="001016E9"/>
    <w:rsid w:val="001144A3"/>
    <w:rsid w:val="001147C2"/>
    <w:rsid w:val="001179B5"/>
    <w:rsid w:val="001210B9"/>
    <w:rsid w:val="00123927"/>
    <w:rsid w:val="00126435"/>
    <w:rsid w:val="00131B69"/>
    <w:rsid w:val="001333BF"/>
    <w:rsid w:val="00133412"/>
    <w:rsid w:val="0013402A"/>
    <w:rsid w:val="0013686F"/>
    <w:rsid w:val="00136947"/>
    <w:rsid w:val="00142D16"/>
    <w:rsid w:val="00142DFC"/>
    <w:rsid w:val="00144F3F"/>
    <w:rsid w:val="00146513"/>
    <w:rsid w:val="00147249"/>
    <w:rsid w:val="00150636"/>
    <w:rsid w:val="00151412"/>
    <w:rsid w:val="00151973"/>
    <w:rsid w:val="001521E5"/>
    <w:rsid w:val="00152908"/>
    <w:rsid w:val="00155002"/>
    <w:rsid w:val="00155462"/>
    <w:rsid w:val="00155A71"/>
    <w:rsid w:val="00160D04"/>
    <w:rsid w:val="00160FA8"/>
    <w:rsid w:val="0016436B"/>
    <w:rsid w:val="00164538"/>
    <w:rsid w:val="001654A7"/>
    <w:rsid w:val="00165A40"/>
    <w:rsid w:val="001668FB"/>
    <w:rsid w:val="001675C1"/>
    <w:rsid w:val="0017053B"/>
    <w:rsid w:val="00170A86"/>
    <w:rsid w:val="00170C03"/>
    <w:rsid w:val="00171E92"/>
    <w:rsid w:val="00172D8E"/>
    <w:rsid w:val="00173767"/>
    <w:rsid w:val="00176940"/>
    <w:rsid w:val="00181375"/>
    <w:rsid w:val="00184D16"/>
    <w:rsid w:val="00190C95"/>
    <w:rsid w:val="00191CDE"/>
    <w:rsid w:val="00192D9F"/>
    <w:rsid w:val="00193982"/>
    <w:rsid w:val="00194090"/>
    <w:rsid w:val="00195131"/>
    <w:rsid w:val="001959C4"/>
    <w:rsid w:val="00195F83"/>
    <w:rsid w:val="00197958"/>
    <w:rsid w:val="001A0FA0"/>
    <w:rsid w:val="001A4D7D"/>
    <w:rsid w:val="001B04F4"/>
    <w:rsid w:val="001B0616"/>
    <w:rsid w:val="001B1CE5"/>
    <w:rsid w:val="001B4284"/>
    <w:rsid w:val="001B4E75"/>
    <w:rsid w:val="001B7B60"/>
    <w:rsid w:val="001C291E"/>
    <w:rsid w:val="001C3AC2"/>
    <w:rsid w:val="001C78BA"/>
    <w:rsid w:val="001D3A90"/>
    <w:rsid w:val="001D44F9"/>
    <w:rsid w:val="001D681D"/>
    <w:rsid w:val="001E13D9"/>
    <w:rsid w:val="001E4D0D"/>
    <w:rsid w:val="001F14E5"/>
    <w:rsid w:val="001F2298"/>
    <w:rsid w:val="001F5BF4"/>
    <w:rsid w:val="00200990"/>
    <w:rsid w:val="00203F59"/>
    <w:rsid w:val="00204673"/>
    <w:rsid w:val="002062A9"/>
    <w:rsid w:val="00207462"/>
    <w:rsid w:val="002075F0"/>
    <w:rsid w:val="00212550"/>
    <w:rsid w:val="00213751"/>
    <w:rsid w:val="002177F1"/>
    <w:rsid w:val="002201C7"/>
    <w:rsid w:val="00220303"/>
    <w:rsid w:val="00222318"/>
    <w:rsid w:val="00222EE9"/>
    <w:rsid w:val="00240082"/>
    <w:rsid w:val="0024166E"/>
    <w:rsid w:val="002431AE"/>
    <w:rsid w:val="00245038"/>
    <w:rsid w:val="00246742"/>
    <w:rsid w:val="002502B8"/>
    <w:rsid w:val="00251DF9"/>
    <w:rsid w:val="002553EE"/>
    <w:rsid w:val="002637E2"/>
    <w:rsid w:val="00263D5F"/>
    <w:rsid w:val="00265149"/>
    <w:rsid w:val="00265347"/>
    <w:rsid w:val="00266C7A"/>
    <w:rsid w:val="002720BE"/>
    <w:rsid w:val="00272BB8"/>
    <w:rsid w:val="00274B01"/>
    <w:rsid w:val="00277D2D"/>
    <w:rsid w:val="00283220"/>
    <w:rsid w:val="00283E0D"/>
    <w:rsid w:val="00287950"/>
    <w:rsid w:val="00291A6E"/>
    <w:rsid w:val="00293F45"/>
    <w:rsid w:val="00294689"/>
    <w:rsid w:val="00294CBF"/>
    <w:rsid w:val="002A14E6"/>
    <w:rsid w:val="002A1D0A"/>
    <w:rsid w:val="002A2F06"/>
    <w:rsid w:val="002A3C6C"/>
    <w:rsid w:val="002B2B98"/>
    <w:rsid w:val="002B506C"/>
    <w:rsid w:val="002B5BE1"/>
    <w:rsid w:val="002B796D"/>
    <w:rsid w:val="002C307D"/>
    <w:rsid w:val="002C33DC"/>
    <w:rsid w:val="002C4474"/>
    <w:rsid w:val="002C6B45"/>
    <w:rsid w:val="002D5355"/>
    <w:rsid w:val="002D5DE7"/>
    <w:rsid w:val="002D61DE"/>
    <w:rsid w:val="002D74C7"/>
    <w:rsid w:val="002E6154"/>
    <w:rsid w:val="002E64B7"/>
    <w:rsid w:val="002E67D5"/>
    <w:rsid w:val="002E76EF"/>
    <w:rsid w:val="002E7866"/>
    <w:rsid w:val="002F1FA2"/>
    <w:rsid w:val="002F7892"/>
    <w:rsid w:val="003016E1"/>
    <w:rsid w:val="0030523D"/>
    <w:rsid w:val="0031205E"/>
    <w:rsid w:val="00317187"/>
    <w:rsid w:val="00320B74"/>
    <w:rsid w:val="00320C5F"/>
    <w:rsid w:val="00327850"/>
    <w:rsid w:val="0033248B"/>
    <w:rsid w:val="003370FA"/>
    <w:rsid w:val="0033730B"/>
    <w:rsid w:val="003411F2"/>
    <w:rsid w:val="003418CB"/>
    <w:rsid w:val="00341D65"/>
    <w:rsid w:val="003448F6"/>
    <w:rsid w:val="0034720E"/>
    <w:rsid w:val="00347D12"/>
    <w:rsid w:val="00347D2C"/>
    <w:rsid w:val="003518D6"/>
    <w:rsid w:val="003529C8"/>
    <w:rsid w:val="00354912"/>
    <w:rsid w:val="00354F09"/>
    <w:rsid w:val="00354F99"/>
    <w:rsid w:val="00357485"/>
    <w:rsid w:val="00357CCD"/>
    <w:rsid w:val="00360A7B"/>
    <w:rsid w:val="0036476B"/>
    <w:rsid w:val="00366520"/>
    <w:rsid w:val="00366966"/>
    <w:rsid w:val="00377DB6"/>
    <w:rsid w:val="0038099E"/>
    <w:rsid w:val="003824B9"/>
    <w:rsid w:val="00383C23"/>
    <w:rsid w:val="00390525"/>
    <w:rsid w:val="00395BDC"/>
    <w:rsid w:val="00397876"/>
    <w:rsid w:val="00397CEE"/>
    <w:rsid w:val="003A48AB"/>
    <w:rsid w:val="003A4A58"/>
    <w:rsid w:val="003A4F55"/>
    <w:rsid w:val="003A58E1"/>
    <w:rsid w:val="003B3A31"/>
    <w:rsid w:val="003B3F35"/>
    <w:rsid w:val="003B42B2"/>
    <w:rsid w:val="003B44E5"/>
    <w:rsid w:val="003B4B58"/>
    <w:rsid w:val="003C2E7E"/>
    <w:rsid w:val="003C489E"/>
    <w:rsid w:val="003C53FC"/>
    <w:rsid w:val="003D1F6B"/>
    <w:rsid w:val="003D3648"/>
    <w:rsid w:val="003D44B3"/>
    <w:rsid w:val="003D644B"/>
    <w:rsid w:val="003E02B6"/>
    <w:rsid w:val="003E061C"/>
    <w:rsid w:val="003E15E9"/>
    <w:rsid w:val="003E33A4"/>
    <w:rsid w:val="003E33B0"/>
    <w:rsid w:val="003E5A80"/>
    <w:rsid w:val="003E6110"/>
    <w:rsid w:val="003E676D"/>
    <w:rsid w:val="003E6E71"/>
    <w:rsid w:val="003F1B21"/>
    <w:rsid w:val="003F3B0E"/>
    <w:rsid w:val="003F6112"/>
    <w:rsid w:val="0040001D"/>
    <w:rsid w:val="00400294"/>
    <w:rsid w:val="0040407C"/>
    <w:rsid w:val="00404D6C"/>
    <w:rsid w:val="004115D7"/>
    <w:rsid w:val="00412D65"/>
    <w:rsid w:val="004144BA"/>
    <w:rsid w:val="00414EFE"/>
    <w:rsid w:val="00415F0E"/>
    <w:rsid w:val="004269DB"/>
    <w:rsid w:val="004270C5"/>
    <w:rsid w:val="0043046E"/>
    <w:rsid w:val="0043127D"/>
    <w:rsid w:val="004443B3"/>
    <w:rsid w:val="00444E81"/>
    <w:rsid w:val="004474EC"/>
    <w:rsid w:val="00454772"/>
    <w:rsid w:val="00461456"/>
    <w:rsid w:val="0046148C"/>
    <w:rsid w:val="00461607"/>
    <w:rsid w:val="00464735"/>
    <w:rsid w:val="00465DAA"/>
    <w:rsid w:val="00466080"/>
    <w:rsid w:val="00466B33"/>
    <w:rsid w:val="00467FF4"/>
    <w:rsid w:val="00475230"/>
    <w:rsid w:val="004773AC"/>
    <w:rsid w:val="00485656"/>
    <w:rsid w:val="00485B02"/>
    <w:rsid w:val="004912B9"/>
    <w:rsid w:val="004918E9"/>
    <w:rsid w:val="0049197D"/>
    <w:rsid w:val="0049760E"/>
    <w:rsid w:val="004A0943"/>
    <w:rsid w:val="004A192E"/>
    <w:rsid w:val="004A55F1"/>
    <w:rsid w:val="004A5D34"/>
    <w:rsid w:val="004A7187"/>
    <w:rsid w:val="004B1D97"/>
    <w:rsid w:val="004C3AA3"/>
    <w:rsid w:val="004C458A"/>
    <w:rsid w:val="004D11CE"/>
    <w:rsid w:val="004D172A"/>
    <w:rsid w:val="004D3BD7"/>
    <w:rsid w:val="004D6E6E"/>
    <w:rsid w:val="004E1B64"/>
    <w:rsid w:val="004E30C7"/>
    <w:rsid w:val="004E40D3"/>
    <w:rsid w:val="004E4CE1"/>
    <w:rsid w:val="004F0827"/>
    <w:rsid w:val="004F1140"/>
    <w:rsid w:val="004F35BE"/>
    <w:rsid w:val="004F393D"/>
    <w:rsid w:val="00502F05"/>
    <w:rsid w:val="005031FD"/>
    <w:rsid w:val="005046F1"/>
    <w:rsid w:val="0050484A"/>
    <w:rsid w:val="00506503"/>
    <w:rsid w:val="0050691A"/>
    <w:rsid w:val="00506E00"/>
    <w:rsid w:val="00511F9F"/>
    <w:rsid w:val="00512230"/>
    <w:rsid w:val="005125B7"/>
    <w:rsid w:val="00514C49"/>
    <w:rsid w:val="00517A03"/>
    <w:rsid w:val="00521B47"/>
    <w:rsid w:val="005223E1"/>
    <w:rsid w:val="00522F23"/>
    <w:rsid w:val="00527AAD"/>
    <w:rsid w:val="00530525"/>
    <w:rsid w:val="00533059"/>
    <w:rsid w:val="00536C04"/>
    <w:rsid w:val="00537E00"/>
    <w:rsid w:val="005420ED"/>
    <w:rsid w:val="00542286"/>
    <w:rsid w:val="005451D0"/>
    <w:rsid w:val="00546F27"/>
    <w:rsid w:val="00547A20"/>
    <w:rsid w:val="005534FD"/>
    <w:rsid w:val="005537C3"/>
    <w:rsid w:val="00553E0D"/>
    <w:rsid w:val="005565DE"/>
    <w:rsid w:val="00560ABD"/>
    <w:rsid w:val="0056324C"/>
    <w:rsid w:val="00565BF5"/>
    <w:rsid w:val="00580908"/>
    <w:rsid w:val="0058261C"/>
    <w:rsid w:val="00587786"/>
    <w:rsid w:val="00587A8F"/>
    <w:rsid w:val="00590137"/>
    <w:rsid w:val="0059069D"/>
    <w:rsid w:val="005915A6"/>
    <w:rsid w:val="005925A5"/>
    <w:rsid w:val="00592B04"/>
    <w:rsid w:val="005957F0"/>
    <w:rsid w:val="005A4256"/>
    <w:rsid w:val="005A4EE1"/>
    <w:rsid w:val="005A5692"/>
    <w:rsid w:val="005B37D3"/>
    <w:rsid w:val="005B3FA5"/>
    <w:rsid w:val="005C08FB"/>
    <w:rsid w:val="005C2457"/>
    <w:rsid w:val="005C2D8E"/>
    <w:rsid w:val="005C4616"/>
    <w:rsid w:val="005C53C2"/>
    <w:rsid w:val="005C5771"/>
    <w:rsid w:val="005C5BDD"/>
    <w:rsid w:val="005C5EF8"/>
    <w:rsid w:val="005D0156"/>
    <w:rsid w:val="005D10C1"/>
    <w:rsid w:val="005D2F9F"/>
    <w:rsid w:val="005D792D"/>
    <w:rsid w:val="005E502B"/>
    <w:rsid w:val="005E70DC"/>
    <w:rsid w:val="005F22F1"/>
    <w:rsid w:val="005F389E"/>
    <w:rsid w:val="005F42B9"/>
    <w:rsid w:val="00601087"/>
    <w:rsid w:val="00602F33"/>
    <w:rsid w:val="00606320"/>
    <w:rsid w:val="00607586"/>
    <w:rsid w:val="00607D8A"/>
    <w:rsid w:val="00610AA6"/>
    <w:rsid w:val="00622E54"/>
    <w:rsid w:val="0062303F"/>
    <w:rsid w:val="00623D38"/>
    <w:rsid w:val="00633FCE"/>
    <w:rsid w:val="0063424E"/>
    <w:rsid w:val="00634C34"/>
    <w:rsid w:val="00637F46"/>
    <w:rsid w:val="00651400"/>
    <w:rsid w:val="00651673"/>
    <w:rsid w:val="00661530"/>
    <w:rsid w:val="00667EA6"/>
    <w:rsid w:val="006726D1"/>
    <w:rsid w:val="00674B10"/>
    <w:rsid w:val="0067508A"/>
    <w:rsid w:val="00677214"/>
    <w:rsid w:val="006778A7"/>
    <w:rsid w:val="00677F93"/>
    <w:rsid w:val="006809D1"/>
    <w:rsid w:val="00681635"/>
    <w:rsid w:val="00681C3C"/>
    <w:rsid w:val="00683426"/>
    <w:rsid w:val="00683F8E"/>
    <w:rsid w:val="00685341"/>
    <w:rsid w:val="00687388"/>
    <w:rsid w:val="00692429"/>
    <w:rsid w:val="006964F8"/>
    <w:rsid w:val="00697739"/>
    <w:rsid w:val="006A19F6"/>
    <w:rsid w:val="006A3ACA"/>
    <w:rsid w:val="006A4E9C"/>
    <w:rsid w:val="006A71AD"/>
    <w:rsid w:val="006B0D90"/>
    <w:rsid w:val="006B20F4"/>
    <w:rsid w:val="006B23C7"/>
    <w:rsid w:val="006B57D8"/>
    <w:rsid w:val="006C3594"/>
    <w:rsid w:val="006C7F82"/>
    <w:rsid w:val="006D111A"/>
    <w:rsid w:val="006D56D3"/>
    <w:rsid w:val="006D65EF"/>
    <w:rsid w:val="006E1238"/>
    <w:rsid w:val="006E14B7"/>
    <w:rsid w:val="006E1D09"/>
    <w:rsid w:val="006E3D7E"/>
    <w:rsid w:val="006E75FC"/>
    <w:rsid w:val="006E7D81"/>
    <w:rsid w:val="006F1C29"/>
    <w:rsid w:val="006F219A"/>
    <w:rsid w:val="006F6E60"/>
    <w:rsid w:val="00704F21"/>
    <w:rsid w:val="00713850"/>
    <w:rsid w:val="007144DE"/>
    <w:rsid w:val="00727060"/>
    <w:rsid w:val="00731A03"/>
    <w:rsid w:val="00734362"/>
    <w:rsid w:val="00734B48"/>
    <w:rsid w:val="00736F96"/>
    <w:rsid w:val="007376A4"/>
    <w:rsid w:val="00737CE4"/>
    <w:rsid w:val="007458FB"/>
    <w:rsid w:val="00746456"/>
    <w:rsid w:val="0074738A"/>
    <w:rsid w:val="00747DC9"/>
    <w:rsid w:val="007504A9"/>
    <w:rsid w:val="00751D38"/>
    <w:rsid w:val="00751EBD"/>
    <w:rsid w:val="00760B4F"/>
    <w:rsid w:val="00764BD3"/>
    <w:rsid w:val="00764D6F"/>
    <w:rsid w:val="00765F73"/>
    <w:rsid w:val="007663F9"/>
    <w:rsid w:val="0076745A"/>
    <w:rsid w:val="007716F0"/>
    <w:rsid w:val="00773AAC"/>
    <w:rsid w:val="00774211"/>
    <w:rsid w:val="00776EA0"/>
    <w:rsid w:val="00782A40"/>
    <w:rsid w:val="00784838"/>
    <w:rsid w:val="007877C7"/>
    <w:rsid w:val="00787DA9"/>
    <w:rsid w:val="0079234D"/>
    <w:rsid w:val="007952F4"/>
    <w:rsid w:val="0079542B"/>
    <w:rsid w:val="007967FA"/>
    <w:rsid w:val="00797859"/>
    <w:rsid w:val="007A322C"/>
    <w:rsid w:val="007A3E53"/>
    <w:rsid w:val="007A4D34"/>
    <w:rsid w:val="007A55ED"/>
    <w:rsid w:val="007A5CF0"/>
    <w:rsid w:val="007A76B7"/>
    <w:rsid w:val="007B0F96"/>
    <w:rsid w:val="007B2352"/>
    <w:rsid w:val="007B2E05"/>
    <w:rsid w:val="007B2E07"/>
    <w:rsid w:val="007B37D7"/>
    <w:rsid w:val="007B459B"/>
    <w:rsid w:val="007B5FCA"/>
    <w:rsid w:val="007B6651"/>
    <w:rsid w:val="007B7EB6"/>
    <w:rsid w:val="007C002F"/>
    <w:rsid w:val="007C2690"/>
    <w:rsid w:val="007C3A59"/>
    <w:rsid w:val="007C4054"/>
    <w:rsid w:val="007C5867"/>
    <w:rsid w:val="007D30F2"/>
    <w:rsid w:val="007D4366"/>
    <w:rsid w:val="007D52BB"/>
    <w:rsid w:val="007D5399"/>
    <w:rsid w:val="007E1041"/>
    <w:rsid w:val="007E1BCD"/>
    <w:rsid w:val="007E3142"/>
    <w:rsid w:val="007E5296"/>
    <w:rsid w:val="007E7E60"/>
    <w:rsid w:val="007F2FBC"/>
    <w:rsid w:val="007F5129"/>
    <w:rsid w:val="0080151D"/>
    <w:rsid w:val="0080228E"/>
    <w:rsid w:val="00804926"/>
    <w:rsid w:val="008061E5"/>
    <w:rsid w:val="00807514"/>
    <w:rsid w:val="00811B84"/>
    <w:rsid w:val="00811FF3"/>
    <w:rsid w:val="00813119"/>
    <w:rsid w:val="008132BE"/>
    <w:rsid w:val="008138EA"/>
    <w:rsid w:val="00814E83"/>
    <w:rsid w:val="008231E0"/>
    <w:rsid w:val="00823A89"/>
    <w:rsid w:val="00825BC8"/>
    <w:rsid w:val="0082660C"/>
    <w:rsid w:val="00826B3F"/>
    <w:rsid w:val="008317D1"/>
    <w:rsid w:val="00832515"/>
    <w:rsid w:val="00832C6F"/>
    <w:rsid w:val="00833D5D"/>
    <w:rsid w:val="008356AD"/>
    <w:rsid w:val="00835D49"/>
    <w:rsid w:val="00837BF3"/>
    <w:rsid w:val="00842F34"/>
    <w:rsid w:val="00844571"/>
    <w:rsid w:val="008445D1"/>
    <w:rsid w:val="00844BA0"/>
    <w:rsid w:val="008452BB"/>
    <w:rsid w:val="00847C99"/>
    <w:rsid w:val="00850447"/>
    <w:rsid w:val="0085519D"/>
    <w:rsid w:val="00855AC2"/>
    <w:rsid w:val="008560F1"/>
    <w:rsid w:val="00856413"/>
    <w:rsid w:val="00856E0C"/>
    <w:rsid w:val="0085727B"/>
    <w:rsid w:val="00861D5B"/>
    <w:rsid w:val="00863973"/>
    <w:rsid w:val="008648F3"/>
    <w:rsid w:val="00865FC3"/>
    <w:rsid w:val="008669E3"/>
    <w:rsid w:val="00871457"/>
    <w:rsid w:val="008723DF"/>
    <w:rsid w:val="00876B03"/>
    <w:rsid w:val="008775AC"/>
    <w:rsid w:val="00880089"/>
    <w:rsid w:val="00883520"/>
    <w:rsid w:val="008842C3"/>
    <w:rsid w:val="00885E7A"/>
    <w:rsid w:val="00890845"/>
    <w:rsid w:val="008A05E6"/>
    <w:rsid w:val="008A2D41"/>
    <w:rsid w:val="008A3041"/>
    <w:rsid w:val="008A3BFF"/>
    <w:rsid w:val="008B0C34"/>
    <w:rsid w:val="008B20AF"/>
    <w:rsid w:val="008B6113"/>
    <w:rsid w:val="008B66D4"/>
    <w:rsid w:val="008C1C45"/>
    <w:rsid w:val="008C210B"/>
    <w:rsid w:val="008C70BA"/>
    <w:rsid w:val="008C7B93"/>
    <w:rsid w:val="008D5A37"/>
    <w:rsid w:val="008E3F18"/>
    <w:rsid w:val="008E4862"/>
    <w:rsid w:val="008E7BF7"/>
    <w:rsid w:val="008F209F"/>
    <w:rsid w:val="008F2B23"/>
    <w:rsid w:val="008F2B4F"/>
    <w:rsid w:val="008F7261"/>
    <w:rsid w:val="00900E3C"/>
    <w:rsid w:val="00901BDC"/>
    <w:rsid w:val="0090740E"/>
    <w:rsid w:val="00907771"/>
    <w:rsid w:val="009125D7"/>
    <w:rsid w:val="00913302"/>
    <w:rsid w:val="00914C90"/>
    <w:rsid w:val="00915362"/>
    <w:rsid w:val="00915E48"/>
    <w:rsid w:val="00921BAB"/>
    <w:rsid w:val="00921BDF"/>
    <w:rsid w:val="00922968"/>
    <w:rsid w:val="00922D49"/>
    <w:rsid w:val="00922EDC"/>
    <w:rsid w:val="00923511"/>
    <w:rsid w:val="00924C4A"/>
    <w:rsid w:val="00924F8A"/>
    <w:rsid w:val="009378EA"/>
    <w:rsid w:val="00937E14"/>
    <w:rsid w:val="00940308"/>
    <w:rsid w:val="00942420"/>
    <w:rsid w:val="009439B5"/>
    <w:rsid w:val="0094651A"/>
    <w:rsid w:val="00946B3C"/>
    <w:rsid w:val="00951FD2"/>
    <w:rsid w:val="0095375C"/>
    <w:rsid w:val="0095753C"/>
    <w:rsid w:val="0096201E"/>
    <w:rsid w:val="00964913"/>
    <w:rsid w:val="00966523"/>
    <w:rsid w:val="009722F4"/>
    <w:rsid w:val="00972829"/>
    <w:rsid w:val="00972EDC"/>
    <w:rsid w:val="00973CFD"/>
    <w:rsid w:val="0097723F"/>
    <w:rsid w:val="00980046"/>
    <w:rsid w:val="0098034B"/>
    <w:rsid w:val="00986670"/>
    <w:rsid w:val="009872C5"/>
    <w:rsid w:val="00990346"/>
    <w:rsid w:val="00990C63"/>
    <w:rsid w:val="00992E68"/>
    <w:rsid w:val="009945A8"/>
    <w:rsid w:val="00994CF3"/>
    <w:rsid w:val="00995BF3"/>
    <w:rsid w:val="00996441"/>
    <w:rsid w:val="00997902"/>
    <w:rsid w:val="009A03B7"/>
    <w:rsid w:val="009A0860"/>
    <w:rsid w:val="009A479C"/>
    <w:rsid w:val="009A56B7"/>
    <w:rsid w:val="009A6D24"/>
    <w:rsid w:val="009B2633"/>
    <w:rsid w:val="009B2EDE"/>
    <w:rsid w:val="009C0A25"/>
    <w:rsid w:val="009C2786"/>
    <w:rsid w:val="009C5617"/>
    <w:rsid w:val="009C6AE6"/>
    <w:rsid w:val="009C7A78"/>
    <w:rsid w:val="009D0BA7"/>
    <w:rsid w:val="009D228C"/>
    <w:rsid w:val="009E255A"/>
    <w:rsid w:val="009E6BB7"/>
    <w:rsid w:val="009F0DD6"/>
    <w:rsid w:val="009F4E3B"/>
    <w:rsid w:val="009F6F8E"/>
    <w:rsid w:val="009F7B88"/>
    <w:rsid w:val="009F7EF2"/>
    <w:rsid w:val="00A019ED"/>
    <w:rsid w:val="00A11D99"/>
    <w:rsid w:val="00A123A1"/>
    <w:rsid w:val="00A131D7"/>
    <w:rsid w:val="00A1383D"/>
    <w:rsid w:val="00A209B6"/>
    <w:rsid w:val="00A23114"/>
    <w:rsid w:val="00A30D0D"/>
    <w:rsid w:val="00A35ED9"/>
    <w:rsid w:val="00A42934"/>
    <w:rsid w:val="00A45A3A"/>
    <w:rsid w:val="00A45F95"/>
    <w:rsid w:val="00A52F5D"/>
    <w:rsid w:val="00A53C57"/>
    <w:rsid w:val="00A549FE"/>
    <w:rsid w:val="00A5614B"/>
    <w:rsid w:val="00A56FFC"/>
    <w:rsid w:val="00A64D47"/>
    <w:rsid w:val="00A65A95"/>
    <w:rsid w:val="00A66437"/>
    <w:rsid w:val="00A678C7"/>
    <w:rsid w:val="00A7051B"/>
    <w:rsid w:val="00A70946"/>
    <w:rsid w:val="00A77639"/>
    <w:rsid w:val="00A77929"/>
    <w:rsid w:val="00A77B8A"/>
    <w:rsid w:val="00A81038"/>
    <w:rsid w:val="00A817AF"/>
    <w:rsid w:val="00A81CA1"/>
    <w:rsid w:val="00A81CA7"/>
    <w:rsid w:val="00A81F6E"/>
    <w:rsid w:val="00A83ADC"/>
    <w:rsid w:val="00A8417A"/>
    <w:rsid w:val="00A84FAF"/>
    <w:rsid w:val="00A93FF6"/>
    <w:rsid w:val="00A95C4F"/>
    <w:rsid w:val="00AA14F9"/>
    <w:rsid w:val="00AA1D14"/>
    <w:rsid w:val="00AB4C98"/>
    <w:rsid w:val="00AB5A53"/>
    <w:rsid w:val="00AB60A9"/>
    <w:rsid w:val="00AC3A18"/>
    <w:rsid w:val="00AC3DBA"/>
    <w:rsid w:val="00AC4384"/>
    <w:rsid w:val="00AC4E5A"/>
    <w:rsid w:val="00AC69E5"/>
    <w:rsid w:val="00AC6EE6"/>
    <w:rsid w:val="00AC74AB"/>
    <w:rsid w:val="00AC75C6"/>
    <w:rsid w:val="00AD19F6"/>
    <w:rsid w:val="00AD373E"/>
    <w:rsid w:val="00AD42BD"/>
    <w:rsid w:val="00AD5E7E"/>
    <w:rsid w:val="00AD6B34"/>
    <w:rsid w:val="00AE583D"/>
    <w:rsid w:val="00AE7AD8"/>
    <w:rsid w:val="00AE7B50"/>
    <w:rsid w:val="00AF0732"/>
    <w:rsid w:val="00AF5950"/>
    <w:rsid w:val="00AF6E55"/>
    <w:rsid w:val="00B02B00"/>
    <w:rsid w:val="00B07C50"/>
    <w:rsid w:val="00B1217E"/>
    <w:rsid w:val="00B12857"/>
    <w:rsid w:val="00B169E1"/>
    <w:rsid w:val="00B17588"/>
    <w:rsid w:val="00B207A0"/>
    <w:rsid w:val="00B21BED"/>
    <w:rsid w:val="00B25418"/>
    <w:rsid w:val="00B33FCF"/>
    <w:rsid w:val="00B34A56"/>
    <w:rsid w:val="00B35BEE"/>
    <w:rsid w:val="00B41D15"/>
    <w:rsid w:val="00B41E57"/>
    <w:rsid w:val="00B43BA8"/>
    <w:rsid w:val="00B43D5C"/>
    <w:rsid w:val="00B458CF"/>
    <w:rsid w:val="00B46C06"/>
    <w:rsid w:val="00B50DD5"/>
    <w:rsid w:val="00B5109E"/>
    <w:rsid w:val="00B64B3E"/>
    <w:rsid w:val="00B65DA5"/>
    <w:rsid w:val="00B67D00"/>
    <w:rsid w:val="00B70503"/>
    <w:rsid w:val="00B757C5"/>
    <w:rsid w:val="00B77366"/>
    <w:rsid w:val="00B803D4"/>
    <w:rsid w:val="00B809FD"/>
    <w:rsid w:val="00B83685"/>
    <w:rsid w:val="00B852F6"/>
    <w:rsid w:val="00B91B9A"/>
    <w:rsid w:val="00B94185"/>
    <w:rsid w:val="00B943E3"/>
    <w:rsid w:val="00B9443E"/>
    <w:rsid w:val="00B95CF9"/>
    <w:rsid w:val="00B9668D"/>
    <w:rsid w:val="00B96D48"/>
    <w:rsid w:val="00BA0FBF"/>
    <w:rsid w:val="00BA685F"/>
    <w:rsid w:val="00BA770B"/>
    <w:rsid w:val="00BA7948"/>
    <w:rsid w:val="00BB021D"/>
    <w:rsid w:val="00BB40E0"/>
    <w:rsid w:val="00BB7392"/>
    <w:rsid w:val="00BC2837"/>
    <w:rsid w:val="00BC379B"/>
    <w:rsid w:val="00BC6749"/>
    <w:rsid w:val="00BD57AA"/>
    <w:rsid w:val="00BE7ADF"/>
    <w:rsid w:val="00BF052D"/>
    <w:rsid w:val="00BF2546"/>
    <w:rsid w:val="00BF2D87"/>
    <w:rsid w:val="00BF462A"/>
    <w:rsid w:val="00BF61A5"/>
    <w:rsid w:val="00BF7077"/>
    <w:rsid w:val="00C00659"/>
    <w:rsid w:val="00C01853"/>
    <w:rsid w:val="00C01BEE"/>
    <w:rsid w:val="00C02390"/>
    <w:rsid w:val="00C03634"/>
    <w:rsid w:val="00C03915"/>
    <w:rsid w:val="00C04CC7"/>
    <w:rsid w:val="00C10494"/>
    <w:rsid w:val="00C10EA2"/>
    <w:rsid w:val="00C1216C"/>
    <w:rsid w:val="00C17FB2"/>
    <w:rsid w:val="00C2441B"/>
    <w:rsid w:val="00C24B42"/>
    <w:rsid w:val="00C306E2"/>
    <w:rsid w:val="00C317FF"/>
    <w:rsid w:val="00C33174"/>
    <w:rsid w:val="00C340F1"/>
    <w:rsid w:val="00C355C6"/>
    <w:rsid w:val="00C40692"/>
    <w:rsid w:val="00C413CA"/>
    <w:rsid w:val="00C41D5A"/>
    <w:rsid w:val="00C42A41"/>
    <w:rsid w:val="00C43609"/>
    <w:rsid w:val="00C43858"/>
    <w:rsid w:val="00C43CE1"/>
    <w:rsid w:val="00C44097"/>
    <w:rsid w:val="00C451EE"/>
    <w:rsid w:val="00C57D5B"/>
    <w:rsid w:val="00C61B12"/>
    <w:rsid w:val="00C6270A"/>
    <w:rsid w:val="00C6334E"/>
    <w:rsid w:val="00C64663"/>
    <w:rsid w:val="00C64983"/>
    <w:rsid w:val="00C6720B"/>
    <w:rsid w:val="00C70564"/>
    <w:rsid w:val="00C73676"/>
    <w:rsid w:val="00C81093"/>
    <w:rsid w:val="00C8182A"/>
    <w:rsid w:val="00C87574"/>
    <w:rsid w:val="00C94C58"/>
    <w:rsid w:val="00C9680D"/>
    <w:rsid w:val="00C969F4"/>
    <w:rsid w:val="00CA11C9"/>
    <w:rsid w:val="00CB69BA"/>
    <w:rsid w:val="00CC0A53"/>
    <w:rsid w:val="00CC26D7"/>
    <w:rsid w:val="00CC3E5C"/>
    <w:rsid w:val="00CC6045"/>
    <w:rsid w:val="00CC6D62"/>
    <w:rsid w:val="00CD031C"/>
    <w:rsid w:val="00CD1C16"/>
    <w:rsid w:val="00CD1E61"/>
    <w:rsid w:val="00CD2A65"/>
    <w:rsid w:val="00CD3982"/>
    <w:rsid w:val="00CD4B1F"/>
    <w:rsid w:val="00CE497C"/>
    <w:rsid w:val="00CE7539"/>
    <w:rsid w:val="00D002DB"/>
    <w:rsid w:val="00D007E6"/>
    <w:rsid w:val="00D0517B"/>
    <w:rsid w:val="00D05500"/>
    <w:rsid w:val="00D0705A"/>
    <w:rsid w:val="00D128C5"/>
    <w:rsid w:val="00D14089"/>
    <w:rsid w:val="00D17635"/>
    <w:rsid w:val="00D20CF2"/>
    <w:rsid w:val="00D271D7"/>
    <w:rsid w:val="00D27AB6"/>
    <w:rsid w:val="00D344F7"/>
    <w:rsid w:val="00D3581D"/>
    <w:rsid w:val="00D35B9A"/>
    <w:rsid w:val="00D36730"/>
    <w:rsid w:val="00D37754"/>
    <w:rsid w:val="00D44227"/>
    <w:rsid w:val="00D533C5"/>
    <w:rsid w:val="00D53864"/>
    <w:rsid w:val="00D556E5"/>
    <w:rsid w:val="00D65101"/>
    <w:rsid w:val="00D70F26"/>
    <w:rsid w:val="00D74B61"/>
    <w:rsid w:val="00D74C6D"/>
    <w:rsid w:val="00D76A8D"/>
    <w:rsid w:val="00D80EC9"/>
    <w:rsid w:val="00D8353F"/>
    <w:rsid w:val="00D84A84"/>
    <w:rsid w:val="00D92809"/>
    <w:rsid w:val="00D944F8"/>
    <w:rsid w:val="00D96B6F"/>
    <w:rsid w:val="00D979BC"/>
    <w:rsid w:val="00DA1A88"/>
    <w:rsid w:val="00DA41C0"/>
    <w:rsid w:val="00DA5B96"/>
    <w:rsid w:val="00DA67DA"/>
    <w:rsid w:val="00DA73BC"/>
    <w:rsid w:val="00DB279D"/>
    <w:rsid w:val="00DB347C"/>
    <w:rsid w:val="00DB5EB6"/>
    <w:rsid w:val="00DC1242"/>
    <w:rsid w:val="00DC166B"/>
    <w:rsid w:val="00DC27E4"/>
    <w:rsid w:val="00DC358F"/>
    <w:rsid w:val="00DD0A3D"/>
    <w:rsid w:val="00DD72DF"/>
    <w:rsid w:val="00DD7319"/>
    <w:rsid w:val="00DD773E"/>
    <w:rsid w:val="00DE3324"/>
    <w:rsid w:val="00DE4C79"/>
    <w:rsid w:val="00DF1C18"/>
    <w:rsid w:val="00DF25EA"/>
    <w:rsid w:val="00DF2A05"/>
    <w:rsid w:val="00DF5E2D"/>
    <w:rsid w:val="00E0048E"/>
    <w:rsid w:val="00E04A85"/>
    <w:rsid w:val="00E10964"/>
    <w:rsid w:val="00E114E8"/>
    <w:rsid w:val="00E218CE"/>
    <w:rsid w:val="00E22131"/>
    <w:rsid w:val="00E251FB"/>
    <w:rsid w:val="00E25E57"/>
    <w:rsid w:val="00E27142"/>
    <w:rsid w:val="00E32ADF"/>
    <w:rsid w:val="00E35FA9"/>
    <w:rsid w:val="00E36FE2"/>
    <w:rsid w:val="00E3784B"/>
    <w:rsid w:val="00E4058E"/>
    <w:rsid w:val="00E42343"/>
    <w:rsid w:val="00E443E1"/>
    <w:rsid w:val="00E452C4"/>
    <w:rsid w:val="00E46459"/>
    <w:rsid w:val="00E51058"/>
    <w:rsid w:val="00E5130F"/>
    <w:rsid w:val="00E54566"/>
    <w:rsid w:val="00E60FA1"/>
    <w:rsid w:val="00E639E0"/>
    <w:rsid w:val="00E64172"/>
    <w:rsid w:val="00E646D6"/>
    <w:rsid w:val="00E647E2"/>
    <w:rsid w:val="00E653CD"/>
    <w:rsid w:val="00E70B4D"/>
    <w:rsid w:val="00E737D6"/>
    <w:rsid w:val="00E7436A"/>
    <w:rsid w:val="00E76E6B"/>
    <w:rsid w:val="00E807AB"/>
    <w:rsid w:val="00E81199"/>
    <w:rsid w:val="00E83E31"/>
    <w:rsid w:val="00E85D55"/>
    <w:rsid w:val="00E86BC0"/>
    <w:rsid w:val="00E876EC"/>
    <w:rsid w:val="00E91D3C"/>
    <w:rsid w:val="00E94812"/>
    <w:rsid w:val="00E966E6"/>
    <w:rsid w:val="00EA41EC"/>
    <w:rsid w:val="00EA47EE"/>
    <w:rsid w:val="00EA6FE0"/>
    <w:rsid w:val="00EA7F58"/>
    <w:rsid w:val="00EB214E"/>
    <w:rsid w:val="00EB2A26"/>
    <w:rsid w:val="00EB3D62"/>
    <w:rsid w:val="00EB4F0F"/>
    <w:rsid w:val="00EB53C5"/>
    <w:rsid w:val="00EB77B1"/>
    <w:rsid w:val="00EC28E9"/>
    <w:rsid w:val="00EC340D"/>
    <w:rsid w:val="00EC35CD"/>
    <w:rsid w:val="00EC5ACF"/>
    <w:rsid w:val="00ED1FF3"/>
    <w:rsid w:val="00ED34B4"/>
    <w:rsid w:val="00ED3F6D"/>
    <w:rsid w:val="00ED6CBA"/>
    <w:rsid w:val="00ED6EF5"/>
    <w:rsid w:val="00EE011F"/>
    <w:rsid w:val="00EE41D4"/>
    <w:rsid w:val="00EE5291"/>
    <w:rsid w:val="00EE6CEB"/>
    <w:rsid w:val="00EF1066"/>
    <w:rsid w:val="00EF2B04"/>
    <w:rsid w:val="00EF3F93"/>
    <w:rsid w:val="00EF6D02"/>
    <w:rsid w:val="00EF736C"/>
    <w:rsid w:val="00F0130F"/>
    <w:rsid w:val="00F0225A"/>
    <w:rsid w:val="00F035EA"/>
    <w:rsid w:val="00F0383A"/>
    <w:rsid w:val="00F03B55"/>
    <w:rsid w:val="00F0461E"/>
    <w:rsid w:val="00F066A8"/>
    <w:rsid w:val="00F0761F"/>
    <w:rsid w:val="00F07F97"/>
    <w:rsid w:val="00F100C1"/>
    <w:rsid w:val="00F10C87"/>
    <w:rsid w:val="00F13CC9"/>
    <w:rsid w:val="00F14394"/>
    <w:rsid w:val="00F17F7C"/>
    <w:rsid w:val="00F21801"/>
    <w:rsid w:val="00F24FD8"/>
    <w:rsid w:val="00F251C1"/>
    <w:rsid w:val="00F25C85"/>
    <w:rsid w:val="00F27E81"/>
    <w:rsid w:val="00F30DDC"/>
    <w:rsid w:val="00F315D9"/>
    <w:rsid w:val="00F32159"/>
    <w:rsid w:val="00F349AA"/>
    <w:rsid w:val="00F35840"/>
    <w:rsid w:val="00F36AEC"/>
    <w:rsid w:val="00F476AC"/>
    <w:rsid w:val="00F53136"/>
    <w:rsid w:val="00F6179F"/>
    <w:rsid w:val="00F62744"/>
    <w:rsid w:val="00F6274D"/>
    <w:rsid w:val="00F6402E"/>
    <w:rsid w:val="00F668EE"/>
    <w:rsid w:val="00F67254"/>
    <w:rsid w:val="00F732BA"/>
    <w:rsid w:val="00F73327"/>
    <w:rsid w:val="00F74020"/>
    <w:rsid w:val="00F74210"/>
    <w:rsid w:val="00F81A53"/>
    <w:rsid w:val="00F84425"/>
    <w:rsid w:val="00F85469"/>
    <w:rsid w:val="00F86D25"/>
    <w:rsid w:val="00F94AA5"/>
    <w:rsid w:val="00F97EDF"/>
    <w:rsid w:val="00FA3F02"/>
    <w:rsid w:val="00FA50E8"/>
    <w:rsid w:val="00FA689D"/>
    <w:rsid w:val="00FB0B8F"/>
    <w:rsid w:val="00FB41B3"/>
    <w:rsid w:val="00FB6DAD"/>
    <w:rsid w:val="00FB6DD9"/>
    <w:rsid w:val="00FB7031"/>
    <w:rsid w:val="00FB764B"/>
    <w:rsid w:val="00FC5101"/>
    <w:rsid w:val="00FC5FB1"/>
    <w:rsid w:val="00FD11B4"/>
    <w:rsid w:val="00FD1520"/>
    <w:rsid w:val="00FD1770"/>
    <w:rsid w:val="00FD232D"/>
    <w:rsid w:val="00FD58FC"/>
    <w:rsid w:val="00FD66B5"/>
    <w:rsid w:val="00FD7230"/>
    <w:rsid w:val="00FE07AF"/>
    <w:rsid w:val="00FE0841"/>
    <w:rsid w:val="00FE2AE7"/>
    <w:rsid w:val="00FE2F68"/>
    <w:rsid w:val="00FE3909"/>
    <w:rsid w:val="00FE450A"/>
    <w:rsid w:val="00FF5A0D"/>
    <w:rsid w:val="00FF6F70"/>
    <w:rsid w:val="00FF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lock Text" w:uiPriority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E7E60"/>
    <w:pPr>
      <w:spacing w:before="80" w:after="80"/>
      <w:ind w:left="567"/>
    </w:pPr>
    <w:rPr>
      <w:rFonts w:ascii="Times New Roman" w:eastAsiaTheme="minorEastAsia" w:hAnsi="Times New Roman"/>
      <w:sz w:val="24"/>
      <w:lang w:val="ru-RU"/>
    </w:rPr>
  </w:style>
  <w:style w:type="paragraph" w:styleId="10">
    <w:name w:val="heading 1"/>
    <w:basedOn w:val="a2"/>
    <w:next w:val="a2"/>
    <w:link w:val="11"/>
    <w:autoRedefine/>
    <w:uiPriority w:val="9"/>
    <w:qFormat/>
    <w:rsid w:val="00A81038"/>
    <w:pPr>
      <w:keepNext/>
      <w:keepLines/>
      <w:spacing w:before="120" w:after="0" w:line="360" w:lineRule="auto"/>
      <w:ind w:left="0" w:firstLine="567"/>
      <w:outlineLvl w:val="0"/>
    </w:pPr>
    <w:rPr>
      <w:rFonts w:eastAsia="Calibri" w:cs="Times New Roman"/>
      <w:b/>
      <w:bCs/>
      <w:szCs w:val="24"/>
    </w:rPr>
  </w:style>
  <w:style w:type="paragraph" w:styleId="21">
    <w:name w:val="heading 2"/>
    <w:basedOn w:val="a2"/>
    <w:next w:val="a2"/>
    <w:link w:val="22"/>
    <w:unhideWhenUsed/>
    <w:qFormat/>
    <w:rsid w:val="00527AAD"/>
    <w:pPr>
      <w:keepNext/>
      <w:keepLines/>
      <w:spacing w:after="0"/>
      <w:ind w:left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rsid w:val="00E114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527A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527AA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527AAD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27AAD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527AAD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27AAD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A81038"/>
    <w:rPr>
      <w:rFonts w:ascii="Times New Roman" w:eastAsia="Calibri" w:hAnsi="Times New Roman" w:cs="Times New Roman"/>
      <w:b/>
      <w:bCs/>
      <w:sz w:val="24"/>
      <w:szCs w:val="24"/>
      <w:lang w:val="ru-RU"/>
    </w:rPr>
  </w:style>
  <w:style w:type="character" w:customStyle="1" w:styleId="22">
    <w:name w:val="Заголовок 2 Знак"/>
    <w:basedOn w:val="a3"/>
    <w:link w:val="21"/>
    <w:uiPriority w:val="9"/>
    <w:rsid w:val="00527AAD"/>
    <w:rPr>
      <w:rFonts w:asciiTheme="majorHAnsi" w:eastAsiaTheme="majorEastAsia" w:hAnsiTheme="majorHAnsi" w:cstheme="majorBidi"/>
      <w:bCs/>
      <w:szCs w:val="26"/>
      <w:lang w:val="ru-RU"/>
    </w:rPr>
  </w:style>
  <w:style w:type="character" w:customStyle="1" w:styleId="30">
    <w:name w:val="Заголовок 3 Знак"/>
    <w:basedOn w:val="a3"/>
    <w:link w:val="3"/>
    <w:uiPriority w:val="9"/>
    <w:semiHidden/>
    <w:rsid w:val="00E114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3"/>
    <w:link w:val="4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3"/>
    <w:link w:val="5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3"/>
    <w:link w:val="6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3"/>
    <w:link w:val="7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3"/>
    <w:link w:val="8"/>
    <w:uiPriority w:val="9"/>
    <w:semiHidden/>
    <w:rsid w:val="00527AA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3"/>
    <w:link w:val="9"/>
    <w:uiPriority w:val="9"/>
    <w:semiHidden/>
    <w:rsid w:val="00527AAD"/>
    <w:rPr>
      <w:i/>
      <w:caps/>
      <w:spacing w:val="10"/>
      <w:sz w:val="18"/>
      <w:szCs w:val="18"/>
    </w:rPr>
  </w:style>
  <w:style w:type="paragraph" w:styleId="a6">
    <w:name w:val="caption"/>
    <w:basedOn w:val="a2"/>
    <w:next w:val="a2"/>
    <w:uiPriority w:val="35"/>
    <w:semiHidden/>
    <w:unhideWhenUsed/>
    <w:qFormat/>
    <w:rsid w:val="00527AAD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2"/>
    <w:next w:val="a2"/>
    <w:link w:val="a8"/>
    <w:uiPriority w:val="10"/>
    <w:rsid w:val="00E114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3"/>
    <w:link w:val="a7"/>
    <w:uiPriority w:val="10"/>
    <w:rsid w:val="00E114E8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2"/>
    <w:next w:val="a2"/>
    <w:link w:val="aa"/>
    <w:uiPriority w:val="11"/>
    <w:rsid w:val="00E114E8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aa">
    <w:name w:val="Подзаголовок Знак"/>
    <w:basedOn w:val="a3"/>
    <w:link w:val="a9"/>
    <w:uiPriority w:val="11"/>
    <w:rsid w:val="00E114E8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99"/>
    <w:qFormat/>
    <w:rsid w:val="0096201E"/>
    <w:rPr>
      <w:rFonts w:asciiTheme="majorHAnsi" w:hAnsiTheme="majorHAnsi"/>
      <w:bCs/>
      <w:sz w:val="22"/>
    </w:rPr>
  </w:style>
  <w:style w:type="character" w:styleId="ac">
    <w:name w:val="Emphasis"/>
    <w:uiPriority w:val="20"/>
    <w:rsid w:val="00E114E8"/>
    <w:rPr>
      <w:caps/>
      <w:color w:val="243F60" w:themeColor="accent1" w:themeShade="7F"/>
      <w:spacing w:val="5"/>
    </w:rPr>
  </w:style>
  <w:style w:type="paragraph" w:styleId="a1">
    <w:name w:val="No Spacing"/>
    <w:aliases w:val="Перечисление"/>
    <w:basedOn w:val="ad"/>
    <w:link w:val="ae"/>
    <w:uiPriority w:val="1"/>
    <w:qFormat/>
    <w:rsid w:val="00560ABD"/>
    <w:pPr>
      <w:numPr>
        <w:numId w:val="1"/>
      </w:numPr>
      <w:spacing w:before="200" w:after="200"/>
    </w:pPr>
  </w:style>
  <w:style w:type="character" w:customStyle="1" w:styleId="ae">
    <w:name w:val="Без интервала Знак"/>
    <w:aliases w:val="Перечисление Знак"/>
    <w:basedOn w:val="a3"/>
    <w:link w:val="a1"/>
    <w:uiPriority w:val="1"/>
    <w:rsid w:val="00560ABD"/>
    <w:rPr>
      <w:rFonts w:ascii="Times New Roman" w:eastAsiaTheme="minorEastAsia" w:hAnsi="Times New Roman"/>
      <w:sz w:val="24"/>
      <w:lang w:val="ru-RU"/>
    </w:rPr>
  </w:style>
  <w:style w:type="paragraph" w:styleId="ad">
    <w:name w:val="List Paragraph"/>
    <w:basedOn w:val="a2"/>
    <w:uiPriority w:val="34"/>
    <w:qFormat/>
    <w:rsid w:val="00E114E8"/>
    <w:pPr>
      <w:ind w:left="720"/>
    </w:pPr>
  </w:style>
  <w:style w:type="paragraph" w:styleId="23">
    <w:name w:val="Quote"/>
    <w:basedOn w:val="a2"/>
    <w:next w:val="a2"/>
    <w:link w:val="24"/>
    <w:uiPriority w:val="29"/>
    <w:qFormat/>
    <w:rsid w:val="00A53C57"/>
    <w:pPr>
      <w:spacing w:after="0" w:line="240" w:lineRule="auto"/>
      <w:ind w:left="0"/>
    </w:pPr>
    <w:rPr>
      <w:rFonts w:eastAsiaTheme="minorHAnsi"/>
      <w:i/>
      <w:iCs/>
      <w:szCs w:val="20"/>
      <w:lang w:val="en-US"/>
    </w:rPr>
  </w:style>
  <w:style w:type="character" w:customStyle="1" w:styleId="24">
    <w:name w:val="Цитата 2 Знак"/>
    <w:basedOn w:val="a3"/>
    <w:link w:val="23"/>
    <w:uiPriority w:val="29"/>
    <w:rsid w:val="00A53C57"/>
    <w:rPr>
      <w:i/>
      <w:iCs/>
      <w:szCs w:val="20"/>
    </w:rPr>
  </w:style>
  <w:style w:type="paragraph" w:styleId="af">
    <w:name w:val="Intense Quote"/>
    <w:basedOn w:val="a2"/>
    <w:next w:val="a2"/>
    <w:link w:val="af0"/>
    <w:uiPriority w:val="30"/>
    <w:rsid w:val="00E114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3"/>
    <w:link w:val="af"/>
    <w:uiPriority w:val="30"/>
    <w:rsid w:val="00E114E8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rsid w:val="00E114E8"/>
    <w:rPr>
      <w:i/>
      <w:iCs/>
      <w:color w:val="243F60" w:themeColor="accent1" w:themeShade="7F"/>
    </w:rPr>
  </w:style>
  <w:style w:type="character" w:styleId="af2">
    <w:name w:val="Intense Emphasis"/>
    <w:uiPriority w:val="21"/>
    <w:rsid w:val="00E114E8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rsid w:val="00E114E8"/>
    <w:rPr>
      <w:b/>
      <w:bCs/>
      <w:color w:val="4F81BD" w:themeColor="accent1"/>
    </w:rPr>
  </w:style>
  <w:style w:type="character" w:styleId="af4">
    <w:name w:val="Intense Reference"/>
    <w:uiPriority w:val="32"/>
    <w:rsid w:val="00E114E8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rsid w:val="00E114E8"/>
    <w:rPr>
      <w:b/>
      <w:bCs/>
      <w:i/>
      <w:iCs/>
      <w:spacing w:val="9"/>
    </w:rPr>
  </w:style>
  <w:style w:type="paragraph" w:styleId="af6">
    <w:name w:val="TOC Heading"/>
    <w:basedOn w:val="10"/>
    <w:next w:val="a2"/>
    <w:uiPriority w:val="39"/>
    <w:semiHidden/>
    <w:unhideWhenUsed/>
    <w:qFormat/>
    <w:rsid w:val="00527AAD"/>
    <w:pPr>
      <w:outlineLvl w:val="9"/>
    </w:pPr>
  </w:style>
  <w:style w:type="table" w:styleId="af7">
    <w:name w:val="Table Grid"/>
    <w:basedOn w:val="a4"/>
    <w:uiPriority w:val="59"/>
    <w:rsid w:val="00835D49"/>
    <w:pPr>
      <w:spacing w:before="0"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2"/>
    <w:link w:val="af9"/>
    <w:uiPriority w:val="99"/>
    <w:semiHidden/>
    <w:unhideWhenUsed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835D49"/>
    <w:rPr>
      <w:rFonts w:ascii="Tahoma" w:eastAsiaTheme="minorEastAsia" w:hAnsi="Tahoma" w:cs="Tahoma"/>
      <w:sz w:val="16"/>
      <w:szCs w:val="16"/>
    </w:rPr>
  </w:style>
  <w:style w:type="paragraph" w:customStyle="1" w:styleId="afa">
    <w:name w:val="Таблица"/>
    <w:basedOn w:val="a2"/>
    <w:link w:val="afb"/>
    <w:qFormat/>
    <w:rsid w:val="0096201E"/>
    <w:pPr>
      <w:spacing w:before="120" w:after="120" w:line="240" w:lineRule="auto"/>
      <w:ind w:left="0"/>
    </w:pPr>
  </w:style>
  <w:style w:type="paragraph" w:customStyle="1" w:styleId="afc">
    <w:name w:val="Оглавление"/>
    <w:basedOn w:val="23"/>
    <w:link w:val="afd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b">
    <w:name w:val="Таблица Знак"/>
    <w:basedOn w:val="a3"/>
    <w:link w:val="afa"/>
    <w:rsid w:val="0096201E"/>
    <w:rPr>
      <w:rFonts w:eastAsiaTheme="minorEastAsia"/>
      <w:lang w:val="ru-RU"/>
    </w:rPr>
  </w:style>
  <w:style w:type="paragraph" w:styleId="afe">
    <w:name w:val="header"/>
    <w:basedOn w:val="a2"/>
    <w:link w:val="aff"/>
    <w:uiPriority w:val="99"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d">
    <w:name w:val="Оглавление Знак"/>
    <w:basedOn w:val="24"/>
    <w:link w:val="afc"/>
    <w:rsid w:val="00B95CF9"/>
    <w:rPr>
      <w:i/>
      <w:iCs/>
      <w:szCs w:val="20"/>
    </w:rPr>
  </w:style>
  <w:style w:type="character" w:customStyle="1" w:styleId="aff">
    <w:name w:val="Верхний колонтитул Знак"/>
    <w:basedOn w:val="a3"/>
    <w:link w:val="afe"/>
    <w:uiPriority w:val="99"/>
    <w:rsid w:val="00080600"/>
    <w:rPr>
      <w:rFonts w:eastAsiaTheme="minorEastAsia"/>
      <w:lang w:val="ru-RU"/>
    </w:rPr>
  </w:style>
  <w:style w:type="paragraph" w:styleId="aff0">
    <w:name w:val="footer"/>
    <w:basedOn w:val="a2"/>
    <w:link w:val="aff1"/>
    <w:uiPriority w:val="99"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1">
    <w:name w:val="Нижний колонтитул Знак"/>
    <w:basedOn w:val="a3"/>
    <w:link w:val="aff0"/>
    <w:uiPriority w:val="99"/>
    <w:rsid w:val="00080600"/>
    <w:rPr>
      <w:rFonts w:eastAsiaTheme="minorEastAsia"/>
      <w:lang w:val="ru-RU"/>
    </w:rPr>
  </w:style>
  <w:style w:type="paragraph" w:styleId="20">
    <w:name w:val="List Number 2"/>
    <w:basedOn w:val="a2"/>
    <w:uiPriority w:val="99"/>
    <w:semiHidden/>
    <w:unhideWhenUsed/>
    <w:rsid w:val="00412D65"/>
    <w:pPr>
      <w:numPr>
        <w:numId w:val="2"/>
      </w:numPr>
      <w:spacing w:before="0" w:after="0" w:line="240" w:lineRule="auto"/>
      <w:contextualSpacing/>
    </w:pPr>
    <w:rPr>
      <w:rFonts w:eastAsia="Times New Roman" w:cs="Times New Roman"/>
      <w:szCs w:val="24"/>
      <w:lang w:eastAsia="ru-RU" w:bidi="ar-SA"/>
    </w:rPr>
  </w:style>
  <w:style w:type="numbering" w:customStyle="1" w:styleId="1">
    <w:name w:val="Стиль1"/>
    <w:uiPriority w:val="99"/>
    <w:rsid w:val="0034720E"/>
    <w:pPr>
      <w:numPr>
        <w:numId w:val="3"/>
      </w:numPr>
    </w:pPr>
  </w:style>
  <w:style w:type="numbering" w:customStyle="1" w:styleId="2">
    <w:name w:val="Стиль2"/>
    <w:uiPriority w:val="99"/>
    <w:rsid w:val="0034720E"/>
    <w:pPr>
      <w:numPr>
        <w:numId w:val="4"/>
      </w:numPr>
    </w:pPr>
  </w:style>
  <w:style w:type="character" w:styleId="aff2">
    <w:name w:val="Hyperlink"/>
    <w:basedOn w:val="a3"/>
    <w:uiPriority w:val="99"/>
    <w:unhideWhenUsed/>
    <w:rsid w:val="00F21801"/>
    <w:rPr>
      <w:color w:val="0000FF" w:themeColor="hyperlink"/>
      <w:u w:val="single"/>
    </w:rPr>
  </w:style>
  <w:style w:type="paragraph" w:styleId="aff3">
    <w:name w:val="Body Text Indent"/>
    <w:aliases w:val="Основной текст 1,Основной текст с отступом Знак1,Нумерованный список !!,Надин стиль"/>
    <w:basedOn w:val="a2"/>
    <w:link w:val="aff4"/>
    <w:rsid w:val="00D70F26"/>
    <w:pPr>
      <w:spacing w:before="0" w:after="0" w:line="360" w:lineRule="auto"/>
      <w:ind w:left="0" w:firstLine="839"/>
      <w:jc w:val="both"/>
    </w:pPr>
    <w:rPr>
      <w:rFonts w:eastAsia="Times New Roman" w:cs="Times New Roman"/>
      <w:szCs w:val="24"/>
      <w:lang w:eastAsia="ru-RU" w:bidi="ar-SA"/>
    </w:rPr>
  </w:style>
  <w:style w:type="character" w:customStyle="1" w:styleId="aff4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3"/>
    <w:link w:val="aff3"/>
    <w:rsid w:val="00D70F2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5">
    <w:name w:val="Таблица_ужатая"/>
    <w:basedOn w:val="afa"/>
    <w:link w:val="aff6"/>
    <w:uiPriority w:val="99"/>
    <w:qFormat/>
    <w:rsid w:val="00A93FF6"/>
    <w:pPr>
      <w:contextualSpacing/>
    </w:pPr>
  </w:style>
  <w:style w:type="character" w:customStyle="1" w:styleId="aff6">
    <w:name w:val="Таблица_ужатая Знак"/>
    <w:basedOn w:val="afb"/>
    <w:link w:val="aff5"/>
    <w:uiPriority w:val="99"/>
    <w:rsid w:val="00A93FF6"/>
    <w:rPr>
      <w:rFonts w:eastAsiaTheme="minorEastAsia"/>
      <w:lang w:val="ru-RU"/>
    </w:rPr>
  </w:style>
  <w:style w:type="character" w:customStyle="1" w:styleId="apple-converted-space">
    <w:name w:val="apple-converted-space"/>
    <w:basedOn w:val="a3"/>
    <w:rsid w:val="000C6364"/>
  </w:style>
  <w:style w:type="paragraph" w:styleId="aff7">
    <w:name w:val="Normal (Web)"/>
    <w:aliases w:val="Обычный (Web),Обычный (Web)1,Обычный (веб) Знак Знак,Обычный (Web) Знак Знак Знак"/>
    <w:basedOn w:val="a2"/>
    <w:link w:val="aff8"/>
    <w:uiPriority w:val="99"/>
    <w:rsid w:val="00A123A1"/>
    <w:pPr>
      <w:suppressAutoHyphens/>
      <w:spacing w:before="280" w:after="280" w:line="240" w:lineRule="auto"/>
      <w:ind w:left="0"/>
    </w:pPr>
    <w:rPr>
      <w:rFonts w:eastAsia="Times New Roman" w:cs="Times New Roman"/>
      <w:szCs w:val="24"/>
      <w:lang w:eastAsia="ar-SA" w:bidi="ar-SA"/>
    </w:rPr>
  </w:style>
  <w:style w:type="paragraph" w:customStyle="1" w:styleId="ConsNormal">
    <w:name w:val="ConsNormal"/>
    <w:rsid w:val="00A123A1"/>
    <w:pPr>
      <w:spacing w:before="0"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 w:bidi="ar-SA"/>
    </w:rPr>
  </w:style>
  <w:style w:type="character" w:customStyle="1" w:styleId="aff8">
    <w:name w:val="Обычный (веб) Знак"/>
    <w:aliases w:val="Обычный (Web) Знак,Обычный (Web)1 Знак,Обычный (веб) Знак Знак Знак,Обычный (Web) Знак Знак Знак Знак"/>
    <w:link w:val="aff7"/>
    <w:rsid w:val="00A123A1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f9">
    <w:name w:val="Body Text"/>
    <w:basedOn w:val="a2"/>
    <w:link w:val="affa"/>
    <w:uiPriority w:val="99"/>
    <w:semiHidden/>
    <w:unhideWhenUsed/>
    <w:rsid w:val="00A123A1"/>
    <w:pPr>
      <w:spacing w:after="120"/>
    </w:pPr>
  </w:style>
  <w:style w:type="character" w:customStyle="1" w:styleId="affa">
    <w:name w:val="Основной текст Знак"/>
    <w:basedOn w:val="a3"/>
    <w:link w:val="aff9"/>
    <w:uiPriority w:val="99"/>
    <w:semiHidden/>
    <w:rsid w:val="00A123A1"/>
    <w:rPr>
      <w:rFonts w:ascii="Times New Roman" w:eastAsiaTheme="minorEastAsia" w:hAnsi="Times New Roman"/>
      <w:sz w:val="24"/>
      <w:lang w:val="ru-RU"/>
    </w:rPr>
  </w:style>
  <w:style w:type="paragraph" w:styleId="affb">
    <w:name w:val="Body Text First Indent"/>
    <w:basedOn w:val="aff9"/>
    <w:link w:val="affc"/>
    <w:uiPriority w:val="99"/>
    <w:semiHidden/>
    <w:unhideWhenUsed/>
    <w:rsid w:val="00A123A1"/>
    <w:pPr>
      <w:spacing w:after="80"/>
      <w:ind w:firstLine="360"/>
    </w:pPr>
  </w:style>
  <w:style w:type="character" w:customStyle="1" w:styleId="affc">
    <w:name w:val="Красная строка Знак"/>
    <w:basedOn w:val="affa"/>
    <w:link w:val="affb"/>
    <w:rsid w:val="00A123A1"/>
    <w:rPr>
      <w:rFonts w:ascii="Times New Roman" w:eastAsiaTheme="minorEastAsia" w:hAnsi="Times New Roman"/>
      <w:sz w:val="24"/>
      <w:lang w:val="ru-RU"/>
    </w:rPr>
  </w:style>
  <w:style w:type="paragraph" w:customStyle="1" w:styleId="063">
    <w:name w:val="Стиль Первая строка:  063 см"/>
    <w:basedOn w:val="a2"/>
    <w:rsid w:val="00A123A1"/>
    <w:pPr>
      <w:spacing w:before="0" w:after="0" w:line="240" w:lineRule="auto"/>
      <w:ind w:left="0" w:firstLine="360"/>
      <w:jc w:val="both"/>
    </w:pPr>
    <w:rPr>
      <w:rFonts w:ascii="Arial" w:eastAsia="Times New Roman" w:hAnsi="Arial" w:cs="Times New Roman"/>
      <w:szCs w:val="20"/>
      <w:lang w:eastAsia="ru-RU" w:bidi="ar-SA"/>
    </w:rPr>
  </w:style>
  <w:style w:type="paragraph" w:customStyle="1" w:styleId="ConsPlusNormal">
    <w:name w:val="ConsPlusNormal"/>
    <w:link w:val="ConsPlusNormal0"/>
    <w:rsid w:val="00807514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fd">
    <w:name w:val="Block Text"/>
    <w:basedOn w:val="a2"/>
    <w:rsid w:val="00807514"/>
    <w:pPr>
      <w:shd w:val="clear" w:color="auto" w:fill="FFFFFF"/>
      <w:spacing w:before="0" w:after="0" w:line="240" w:lineRule="auto"/>
      <w:ind w:left="202" w:right="-483" w:firstLine="322"/>
      <w:jc w:val="both"/>
    </w:pPr>
    <w:rPr>
      <w:rFonts w:eastAsia="Times New Roman" w:cs="Times New Roman"/>
      <w:color w:val="000000"/>
      <w:szCs w:val="24"/>
      <w:lang w:eastAsia="ru-RU" w:bidi="ar-SA"/>
    </w:rPr>
  </w:style>
  <w:style w:type="paragraph" w:customStyle="1" w:styleId="12">
    <w:name w:val="Обычный 1 Знак"/>
    <w:basedOn w:val="a2"/>
    <w:rsid w:val="00807514"/>
    <w:pPr>
      <w:spacing w:before="0" w:after="0" w:line="240" w:lineRule="auto"/>
      <w:ind w:left="0" w:firstLine="851"/>
      <w:jc w:val="both"/>
    </w:pPr>
    <w:rPr>
      <w:rFonts w:eastAsia="Times New Roman" w:cs="Times New Roman"/>
      <w:szCs w:val="24"/>
      <w:lang w:eastAsia="ru-RU" w:bidi="ar-SA"/>
    </w:rPr>
  </w:style>
  <w:style w:type="paragraph" w:customStyle="1" w:styleId="13">
    <w:name w:val="Без интервала1"/>
    <w:rsid w:val="00DA73BC"/>
    <w:pPr>
      <w:suppressAutoHyphens/>
      <w:spacing w:before="0" w:after="0" w:line="100" w:lineRule="atLeast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customStyle="1" w:styleId="HEADERTEXT">
    <w:name w:val=".HEADERTEXT"/>
    <w:rsid w:val="0038099E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2B4279"/>
      <w:lang w:val="ru-RU" w:eastAsia="ru-RU" w:bidi="ar-SA"/>
    </w:rPr>
  </w:style>
  <w:style w:type="character" w:customStyle="1" w:styleId="ConsPlusNormal0">
    <w:name w:val="ConsPlusNormal Знак"/>
    <w:link w:val="ConsPlusNormal"/>
    <w:rsid w:val="0038099E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fe">
    <w:name w:val="Для записок"/>
    <w:basedOn w:val="a2"/>
    <w:link w:val="afff"/>
    <w:rsid w:val="00CC0A53"/>
    <w:pPr>
      <w:spacing w:before="0" w:after="100" w:line="240" w:lineRule="auto"/>
      <w:ind w:left="0" w:firstLine="720"/>
      <w:jc w:val="both"/>
    </w:pPr>
    <w:rPr>
      <w:rFonts w:eastAsia="Times New Roman" w:cs="Times New Roman"/>
      <w:szCs w:val="20"/>
      <w:lang w:eastAsia="ru-RU" w:bidi="ar-SA"/>
    </w:rPr>
  </w:style>
  <w:style w:type="character" w:customStyle="1" w:styleId="afff">
    <w:name w:val="Для записок Знак"/>
    <w:link w:val="affe"/>
    <w:rsid w:val="00CC0A53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afff0">
    <w:name w:val="Мой стиль"/>
    <w:basedOn w:val="afa"/>
    <w:qFormat/>
    <w:rsid w:val="00D92809"/>
    <w:pPr>
      <w:keepNext/>
      <w:spacing w:before="0" w:after="0"/>
      <w:ind w:left="709"/>
    </w:pPr>
    <w:rPr>
      <w:rFonts w:cs="Times New Roman"/>
      <w:b/>
      <w:color w:val="000000" w:themeColor="text1"/>
      <w:szCs w:val="24"/>
    </w:rPr>
  </w:style>
  <w:style w:type="paragraph" w:styleId="14">
    <w:name w:val="toc 1"/>
    <w:basedOn w:val="a2"/>
    <w:next w:val="a2"/>
    <w:autoRedefine/>
    <w:uiPriority w:val="39"/>
    <w:unhideWhenUsed/>
    <w:rsid w:val="008648F3"/>
    <w:pPr>
      <w:tabs>
        <w:tab w:val="right" w:leader="dot" w:pos="9498"/>
      </w:tabs>
      <w:spacing w:after="100"/>
      <w:ind w:left="0" w:right="141"/>
    </w:pPr>
  </w:style>
  <w:style w:type="paragraph" w:customStyle="1" w:styleId="15">
    <w:name w:val="Мой стиль 1"/>
    <w:basedOn w:val="afc"/>
    <w:qFormat/>
    <w:rsid w:val="002431AE"/>
    <w:pPr>
      <w:spacing w:before="240" w:after="240"/>
      <w:ind w:left="567"/>
      <w:jc w:val="both"/>
    </w:pPr>
    <w:rPr>
      <w:rFonts w:cs="Times New Roman"/>
      <w:b/>
      <w:color w:val="000000" w:themeColor="text1"/>
      <w:szCs w:val="24"/>
      <w:lang w:val="ru-RU"/>
    </w:rPr>
  </w:style>
  <w:style w:type="paragraph" w:customStyle="1" w:styleId="afff1">
    <w:name w:val="Заголовок_табл"/>
    <w:basedOn w:val="a2"/>
    <w:link w:val="afff2"/>
    <w:rsid w:val="00DA5B96"/>
    <w:pPr>
      <w:spacing w:before="0" w:after="0" w:line="240" w:lineRule="auto"/>
      <w:ind w:left="0" w:firstLine="539"/>
      <w:jc w:val="center"/>
      <w:outlineLvl w:val="4"/>
    </w:pPr>
    <w:rPr>
      <w:rFonts w:eastAsia="Times New Roman" w:cs="Times New Roman"/>
      <w:bCs/>
      <w:i/>
      <w:sz w:val="28"/>
      <w:szCs w:val="28"/>
      <w:lang w:eastAsia="ru-RU" w:bidi="ar-SA"/>
    </w:rPr>
  </w:style>
  <w:style w:type="character" w:customStyle="1" w:styleId="afff2">
    <w:name w:val="Заголовок_табл Знак"/>
    <w:basedOn w:val="a3"/>
    <w:link w:val="afff1"/>
    <w:rsid w:val="00DA5B96"/>
    <w:rPr>
      <w:rFonts w:ascii="Times New Roman" w:eastAsia="Times New Roman" w:hAnsi="Times New Roman" w:cs="Times New Roman"/>
      <w:bCs/>
      <w:i/>
      <w:sz w:val="28"/>
      <w:szCs w:val="28"/>
      <w:lang w:val="ru-RU" w:eastAsia="ru-RU" w:bidi="ar-SA"/>
    </w:rPr>
  </w:style>
  <w:style w:type="paragraph" w:styleId="25">
    <w:name w:val="Body Text 2"/>
    <w:basedOn w:val="a2"/>
    <w:link w:val="26"/>
    <w:uiPriority w:val="99"/>
    <w:semiHidden/>
    <w:unhideWhenUsed/>
    <w:rsid w:val="00DA5B96"/>
    <w:pPr>
      <w:spacing w:before="0" w:after="120" w:line="480" w:lineRule="auto"/>
      <w:ind w:left="0" w:firstLine="539"/>
      <w:jc w:val="both"/>
    </w:pPr>
    <w:rPr>
      <w:rFonts w:ascii="Calibri" w:eastAsia="Calibri" w:hAnsi="Calibri" w:cs="Calibri"/>
      <w:sz w:val="22"/>
      <w:lang w:bidi="ar-SA"/>
    </w:rPr>
  </w:style>
  <w:style w:type="character" w:customStyle="1" w:styleId="26">
    <w:name w:val="Основной текст 2 Знак"/>
    <w:basedOn w:val="a3"/>
    <w:link w:val="25"/>
    <w:uiPriority w:val="99"/>
    <w:semiHidden/>
    <w:rsid w:val="00DA5B96"/>
    <w:rPr>
      <w:rFonts w:ascii="Calibri" w:eastAsia="Calibri" w:hAnsi="Calibri" w:cs="Calibri"/>
      <w:lang w:val="ru-RU" w:bidi="ar-SA"/>
    </w:rPr>
  </w:style>
  <w:style w:type="paragraph" w:customStyle="1" w:styleId="OTCHET00">
    <w:name w:val="OTCHET_00"/>
    <w:basedOn w:val="20"/>
    <w:rsid w:val="00DA5B96"/>
    <w:pPr>
      <w:numPr>
        <w:numId w:val="0"/>
      </w:numPr>
      <w:tabs>
        <w:tab w:val="left" w:pos="709"/>
        <w:tab w:val="left" w:pos="3402"/>
      </w:tabs>
      <w:spacing w:line="360" w:lineRule="auto"/>
      <w:contextualSpacing w:val="0"/>
      <w:jc w:val="both"/>
    </w:pPr>
    <w:rPr>
      <w:szCs w:val="20"/>
    </w:rPr>
  </w:style>
  <w:style w:type="table" w:customStyle="1" w:styleId="27">
    <w:name w:val="Сетка таблицы2"/>
    <w:basedOn w:val="a4"/>
    <w:next w:val="af7"/>
    <w:uiPriority w:val="39"/>
    <w:rsid w:val="00DA5B96"/>
    <w:pPr>
      <w:spacing w:before="0"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7"/>
    <w:uiPriority w:val="59"/>
    <w:rsid w:val="00DA5B96"/>
    <w:pPr>
      <w:spacing w:before="0"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a3"/>
    <w:rsid w:val="00DA5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DA5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2">
    <w:name w:val="Heading #2_"/>
    <w:basedOn w:val="a3"/>
    <w:link w:val="Heading20"/>
    <w:rsid w:val="00DA5B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Bold">
    <w:name w:val="Heading #2 + Bold"/>
    <w:basedOn w:val="Heading2"/>
    <w:rsid w:val="00DA5B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">
    <w:name w:val="Body text_"/>
    <w:basedOn w:val="a3"/>
    <w:link w:val="16"/>
    <w:rsid w:val="00DA5B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85pt">
    <w:name w:val="Body text + 8.5 pt"/>
    <w:basedOn w:val="Bodytext"/>
    <w:rsid w:val="00DA5B9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9ptBold">
    <w:name w:val="Body text + 9 pt;Bold"/>
    <w:basedOn w:val="Bodytext"/>
    <w:rsid w:val="00DA5B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75ptBoldItalic">
    <w:name w:val="Body text + 7.5 pt;Bold;Italic"/>
    <w:basedOn w:val="Bodytext"/>
    <w:rsid w:val="00DA5B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85ptItalic">
    <w:name w:val="Body text + 8.5 pt;Italic"/>
    <w:basedOn w:val="Bodytext"/>
    <w:rsid w:val="00DA5B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7ptBold">
    <w:name w:val="Body text + 7 pt;Bold"/>
    <w:basedOn w:val="Bodytext"/>
    <w:rsid w:val="00DA5B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4pt">
    <w:name w:val="Body text + 4 pt"/>
    <w:basedOn w:val="Bodytext"/>
    <w:rsid w:val="00DA5B96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Corbel7pt">
    <w:name w:val="Body text + Corbel;7 pt"/>
    <w:basedOn w:val="Bodytext"/>
    <w:rsid w:val="00DA5B96"/>
    <w:rPr>
      <w:rFonts w:ascii="Corbel" w:eastAsia="Corbel" w:hAnsi="Corbel" w:cs="Corbe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Heading20">
    <w:name w:val="Heading #2"/>
    <w:basedOn w:val="a2"/>
    <w:link w:val="Heading2"/>
    <w:rsid w:val="00DA5B96"/>
    <w:pPr>
      <w:widowControl w:val="0"/>
      <w:shd w:val="clear" w:color="auto" w:fill="FFFFFF"/>
      <w:spacing w:before="60" w:after="240" w:line="0" w:lineRule="atLeast"/>
      <w:ind w:left="0"/>
      <w:jc w:val="center"/>
      <w:outlineLvl w:val="1"/>
    </w:pPr>
    <w:rPr>
      <w:rFonts w:eastAsia="Times New Roman" w:cs="Times New Roman"/>
      <w:sz w:val="22"/>
      <w:lang w:val="en-US"/>
    </w:rPr>
  </w:style>
  <w:style w:type="paragraph" w:customStyle="1" w:styleId="16">
    <w:name w:val="Основной текст1"/>
    <w:basedOn w:val="a2"/>
    <w:link w:val="Bodytext"/>
    <w:rsid w:val="00DA5B96"/>
    <w:pPr>
      <w:widowControl w:val="0"/>
      <w:shd w:val="clear" w:color="auto" w:fill="FFFFFF"/>
      <w:spacing w:before="0" w:after="0" w:line="240" w:lineRule="auto"/>
      <w:ind w:left="0"/>
    </w:pPr>
    <w:rPr>
      <w:rFonts w:eastAsia="Times New Roman" w:cs="Times New Roman"/>
      <w:sz w:val="20"/>
      <w:szCs w:val="20"/>
      <w:lang w:val="en-US"/>
    </w:rPr>
  </w:style>
  <w:style w:type="paragraph" w:customStyle="1" w:styleId="28">
    <w:name w:val="Мой стиль 2"/>
    <w:basedOn w:val="afc"/>
    <w:qFormat/>
    <w:rsid w:val="00DA5B96"/>
    <w:rPr>
      <w:rFonts w:eastAsia="Times New Roman" w:cs="Times New Roman"/>
      <w:color w:val="000000" w:themeColor="text1"/>
      <w:szCs w:val="24"/>
    </w:rPr>
  </w:style>
  <w:style w:type="paragraph" w:styleId="a">
    <w:name w:val="List Bullet"/>
    <w:aliases w:val="Маркированный список1"/>
    <w:basedOn w:val="a2"/>
    <w:rsid w:val="00DA5B96"/>
    <w:pPr>
      <w:widowControl w:val="0"/>
      <w:numPr>
        <w:numId w:val="80"/>
      </w:numPr>
      <w:tabs>
        <w:tab w:val="clear" w:pos="284"/>
        <w:tab w:val="num" w:pos="360"/>
      </w:tabs>
      <w:autoSpaceDE w:val="0"/>
      <w:autoSpaceDN w:val="0"/>
      <w:adjustRightInd w:val="0"/>
      <w:spacing w:before="120" w:after="0" w:line="240" w:lineRule="auto"/>
      <w:ind w:left="360" w:hanging="360"/>
      <w:jc w:val="both"/>
    </w:pPr>
    <w:rPr>
      <w:rFonts w:eastAsia="Times New Roman" w:cs="Times New Roman"/>
      <w:sz w:val="26"/>
      <w:szCs w:val="20"/>
      <w:lang w:eastAsia="ru-RU" w:bidi="ar-SA"/>
    </w:rPr>
  </w:style>
  <w:style w:type="paragraph" w:customStyle="1" w:styleId="17">
    <w:name w:val="Обычный1"/>
    <w:link w:val="Normal"/>
    <w:rsid w:val="00DA5B96"/>
    <w:pPr>
      <w:snapToGrid w:val="0"/>
      <w:spacing w:before="0" w:after="0" w:line="240" w:lineRule="auto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character" w:customStyle="1" w:styleId="Normal">
    <w:name w:val="Normal Знак"/>
    <w:basedOn w:val="a3"/>
    <w:link w:val="17"/>
    <w:rsid w:val="00DA5B96"/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DA5B96"/>
    <w:pPr>
      <w:spacing w:before="0" w:after="0" w:line="240" w:lineRule="auto"/>
      <w:ind w:left="0" w:right="-113"/>
    </w:pPr>
    <w:rPr>
      <w:rFonts w:eastAsia="Times New Roman" w:cs="Times New Roman"/>
      <w:b/>
      <w:bCs/>
      <w:sz w:val="20"/>
      <w:szCs w:val="20"/>
      <w:lang w:eastAsia="ru-RU" w:bidi="ar-SA"/>
    </w:rPr>
  </w:style>
  <w:style w:type="character" w:customStyle="1" w:styleId="Normal10-020">
    <w:name w:val="Normal + 10 пт полужирный По центру Слева:  -02 см Справ... Знак"/>
    <w:basedOn w:val="a3"/>
    <w:link w:val="Normal10-02"/>
    <w:rsid w:val="00DA5B96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table" w:customStyle="1" w:styleId="18">
    <w:name w:val="Сетка таблицы1"/>
    <w:basedOn w:val="a4"/>
    <w:next w:val="af7"/>
    <w:uiPriority w:val="59"/>
    <w:rsid w:val="00DA5B96"/>
    <w:pPr>
      <w:spacing w:before="0" w:after="0" w:line="240" w:lineRule="auto"/>
    </w:pPr>
    <w:rPr>
      <w:lang w:val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f7"/>
    <w:rsid w:val="00DA5B96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A5B96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DA5B96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29">
    <w:name w:val="Обычный2"/>
    <w:rsid w:val="00DA5B96"/>
    <w:pPr>
      <w:snapToGrid w:val="0"/>
      <w:spacing w:before="0" w:after="0" w:line="240" w:lineRule="auto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customStyle="1" w:styleId="a0">
    <w:name w:val="Текст нумерованный"/>
    <w:basedOn w:val="a2"/>
    <w:qFormat/>
    <w:rsid w:val="00DA5B96"/>
    <w:pPr>
      <w:numPr>
        <w:numId w:val="82"/>
      </w:numPr>
      <w:spacing w:before="60" w:after="60" w:line="240" w:lineRule="auto"/>
      <w:contextualSpacing/>
    </w:pPr>
    <w:rPr>
      <w:rFonts w:eastAsia="Times New Roman" w:cs="Times New Roman"/>
      <w:sz w:val="28"/>
      <w:szCs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1">
    <w:name w:val="2"/>
    <w:pPr>
      <w:numPr>
        <w:numId w:val="4"/>
      </w:numPr>
    </w:pPr>
  </w:style>
  <w:style w:type="numbering" w:customStyle="1" w:styleId="22">
    <w:name w:val="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75802A06CA49D8B6CE40EF56493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FC6913-B5D1-46CC-B90B-74F001F24E04}"/>
      </w:docPartPr>
      <w:docPartBody>
        <w:p w:rsidR="00C80A5F" w:rsidRDefault="00D2143B" w:rsidP="00D2143B">
          <w:pPr>
            <w:pStyle w:val="C075802A06CA49D8B6CE40EF56493F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2143B"/>
    <w:rsid w:val="001071B9"/>
    <w:rsid w:val="002B377B"/>
    <w:rsid w:val="00310A0E"/>
    <w:rsid w:val="00357E44"/>
    <w:rsid w:val="0050231A"/>
    <w:rsid w:val="00696056"/>
    <w:rsid w:val="009223CF"/>
    <w:rsid w:val="00A02310"/>
    <w:rsid w:val="00A06A5F"/>
    <w:rsid w:val="00A71D44"/>
    <w:rsid w:val="00BD416A"/>
    <w:rsid w:val="00C80A5F"/>
    <w:rsid w:val="00D2143B"/>
    <w:rsid w:val="00F1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75802A06CA49D8B6CE40EF56493FFF">
    <w:name w:val="C075802A06CA49D8B6CE40EF56493FFF"/>
    <w:rsid w:val="00D214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DC88-A600-4F9E-A891-18449116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</Template>
  <TotalTime>7079</TotalTime>
  <Pages>101</Pages>
  <Words>24770</Words>
  <Characters>141190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СЕВЕРОДВИНСК. Генеральный план (корректировка). Положения о территориальном планировании</vt:lpstr>
    </vt:vector>
  </TitlesOfParts>
  <Company/>
  <LinksUpToDate>false</LinksUpToDate>
  <CharactersWithSpaces>165629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СЕВЕРОДВИНСК. Генеральный план (корректировка). Положения о территориальном планировании</dc:title>
  <dc:creator>heavyweight</dc:creator>
  <cp:lastModifiedBy>Тратата</cp:lastModifiedBy>
  <cp:revision>691</cp:revision>
  <cp:lastPrinted>2012-03-28T10:54:00Z</cp:lastPrinted>
  <dcterms:created xsi:type="dcterms:W3CDTF">2012-03-21T08:00:00Z</dcterms:created>
  <dcterms:modified xsi:type="dcterms:W3CDTF">2015-10-14T11:14:00Z</dcterms:modified>
</cp:coreProperties>
</file>