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356"/>
      </w:tblGrid>
      <w:tr w:rsidR="00D04EE7" w:rsidRPr="000264A3">
        <w:trPr>
          <w:trHeight w:val="964"/>
        </w:trPr>
        <w:tc>
          <w:tcPr>
            <w:tcW w:w="9356" w:type="dxa"/>
            <w:vAlign w:val="center"/>
          </w:tcPr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264A3">
              <w:rPr>
                <w:b/>
                <w:bCs/>
              </w:rPr>
              <w:t>Российская Федерация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0264A3">
              <w:rPr>
                <w:b/>
                <w:bCs/>
              </w:rPr>
              <w:t>Архангельская область</w:t>
            </w:r>
          </w:p>
        </w:tc>
      </w:tr>
      <w:tr w:rsidR="00D04EE7" w:rsidRPr="000264A3">
        <w:trPr>
          <w:trHeight w:val="964"/>
        </w:trPr>
        <w:tc>
          <w:tcPr>
            <w:tcW w:w="9356" w:type="dxa"/>
            <w:vAlign w:val="center"/>
          </w:tcPr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</w:rPr>
            </w:pPr>
            <w:r w:rsidRPr="000264A3">
              <w:rPr>
                <w:b/>
                <w:bCs/>
                <w:caps/>
              </w:rPr>
              <w:t>АДМИНИСТРАЦИЯ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</w:rPr>
            </w:pPr>
            <w:r w:rsidRPr="000264A3">
              <w:rPr>
                <w:b/>
                <w:bCs/>
                <w:caps/>
              </w:rPr>
              <w:t xml:space="preserve">муниципального образования  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</w:rPr>
            </w:pPr>
            <w:r w:rsidRPr="000264A3">
              <w:rPr>
                <w:b/>
                <w:bCs/>
                <w:caps/>
              </w:rPr>
              <w:t>«северодвинск»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</w:rPr>
            </w:pP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8"/>
                <w:szCs w:val="28"/>
              </w:rPr>
            </w:pPr>
            <w:r w:rsidRPr="000264A3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</w:tr>
    </w:tbl>
    <w:p w:rsidR="00D04EE7" w:rsidRPr="000264A3" w:rsidRDefault="00D04EE7" w:rsidP="000264A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04EE7" w:rsidRPr="000264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  <w:r w:rsidRPr="000264A3">
              <w:t xml:space="preserve">от </w:t>
            </w:r>
            <w:r>
              <w:t>30.12.2015</w:t>
            </w:r>
            <w:r w:rsidRPr="000264A3">
              <w:t xml:space="preserve"> № </w:t>
            </w:r>
            <w:r>
              <w:t>645-па</w:t>
            </w:r>
            <w:r w:rsidRPr="000264A3">
              <w:rPr>
                <w:u w:val="single"/>
              </w:rPr>
              <w:t xml:space="preserve">                    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264A3">
              <w:rPr>
                <w:sz w:val="20"/>
                <w:szCs w:val="20"/>
              </w:rPr>
              <w:t xml:space="preserve">г. Северодвинск Архангельской области </w:t>
            </w:r>
          </w:p>
          <w:p w:rsidR="00D04EE7" w:rsidRPr="000264A3" w:rsidRDefault="00D04EE7" w:rsidP="000264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264A3">
              <w:rPr>
                <w:rFonts w:ascii="Symbol" w:hAnsi="Symbol" w:cs="Symbol"/>
              </w:rPr>
              <w:t></w:t>
            </w:r>
            <w:r w:rsidRPr="000264A3">
              <w:rPr>
                <w:rFonts w:ascii="Symbol" w:hAnsi="Symbol" w:cs="Symbol"/>
              </w:rPr>
              <w:t></w:t>
            </w:r>
            <w:r w:rsidRPr="000264A3">
              <w:rPr>
                <w:rFonts w:ascii="Symbol" w:hAnsi="Symbol" w:cs="Symbol"/>
              </w:rPr>
              <w:t></w:t>
            </w:r>
            <w:r w:rsidRPr="000264A3">
              <w:rPr>
                <w:rFonts w:ascii="Symbol" w:hAnsi="Symbol" w:cs="Symbol"/>
              </w:rPr>
              <w:t></w:t>
            </w:r>
            <w:r w:rsidRPr="000264A3">
              <w:rPr>
                <w:rFonts w:ascii="Symbol" w:hAnsi="Symbol" w:cs="Symbol"/>
              </w:rPr>
              <w:t></w:t>
            </w:r>
            <w:r w:rsidRPr="000264A3">
              <w:rPr>
                <w:rFonts w:ascii="Symbol" w:hAnsi="Symbol" w:cs="Symbol"/>
              </w:rPr>
              <w:t></w:t>
            </w:r>
            <w:r w:rsidRPr="000264A3">
              <w:t xml:space="preserve"> </w:t>
            </w:r>
          </w:p>
        </w:tc>
      </w:tr>
    </w:tbl>
    <w:p w:rsidR="00D04EE7" w:rsidRPr="000264A3" w:rsidRDefault="00D04EE7" w:rsidP="000264A3">
      <w:pPr>
        <w:rPr>
          <w:vanish/>
        </w:rPr>
      </w:pPr>
    </w:p>
    <w:tbl>
      <w:tblPr>
        <w:tblW w:w="13785" w:type="dxa"/>
        <w:tblInd w:w="-106" w:type="dxa"/>
        <w:tblLayout w:type="fixed"/>
        <w:tblLook w:val="00A0"/>
      </w:tblPr>
      <w:tblGrid>
        <w:gridCol w:w="4501"/>
        <w:gridCol w:w="4076"/>
        <w:gridCol w:w="5208"/>
      </w:tblGrid>
      <w:tr w:rsidR="00D04EE7" w:rsidRPr="000264A3">
        <w:tc>
          <w:tcPr>
            <w:tcW w:w="4503" w:type="dxa"/>
          </w:tcPr>
          <w:p w:rsidR="00D04EE7" w:rsidRPr="000264A3" w:rsidRDefault="00D04EE7" w:rsidP="000264A3">
            <w:pPr>
              <w:snapToGrid w:val="0"/>
              <w:rPr>
                <w:b/>
                <w:bCs/>
              </w:rPr>
            </w:pPr>
            <w:r w:rsidRPr="000264A3">
              <w:rPr>
                <w:b/>
                <w:bCs/>
              </w:rPr>
              <w:t>Об утверждении отраслевого положения об оплате труда работников  учреждений, подведомственных Отделу гражданской защиты Администрации Северодвинска</w:t>
            </w:r>
          </w:p>
        </w:tc>
        <w:tc>
          <w:tcPr>
            <w:tcW w:w="4077" w:type="dxa"/>
          </w:tcPr>
          <w:p w:rsidR="00D04EE7" w:rsidRPr="000264A3" w:rsidRDefault="00D04EE7" w:rsidP="000264A3">
            <w:pPr>
              <w:snapToGrid w:val="0"/>
              <w:rPr>
                <w:b/>
                <w:bCs/>
              </w:rPr>
            </w:pPr>
          </w:p>
          <w:p w:rsidR="00D04EE7" w:rsidRPr="000264A3" w:rsidRDefault="00D04EE7" w:rsidP="000264A3">
            <w:pPr>
              <w:snapToGrid w:val="0"/>
              <w:rPr>
                <w:b/>
                <w:bCs/>
              </w:rPr>
            </w:pPr>
          </w:p>
        </w:tc>
        <w:tc>
          <w:tcPr>
            <w:tcW w:w="5210" w:type="dxa"/>
          </w:tcPr>
          <w:p w:rsidR="00D04EE7" w:rsidRPr="000264A3" w:rsidRDefault="00D04EE7" w:rsidP="000264A3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D04EE7" w:rsidRDefault="00D04EE7" w:rsidP="000264A3">
      <w:pPr>
        <w:jc w:val="both"/>
        <w:rPr>
          <w:sz w:val="26"/>
          <w:szCs w:val="26"/>
        </w:rPr>
      </w:pPr>
    </w:p>
    <w:p w:rsidR="00D04EE7" w:rsidRPr="000264A3" w:rsidRDefault="00D04EE7" w:rsidP="000264A3">
      <w:pPr>
        <w:jc w:val="both"/>
        <w:rPr>
          <w:sz w:val="26"/>
          <w:szCs w:val="26"/>
        </w:rPr>
      </w:pPr>
    </w:p>
    <w:p w:rsidR="00D04EE7" w:rsidRPr="000264A3" w:rsidRDefault="00D04EE7" w:rsidP="000264A3">
      <w:pPr>
        <w:ind w:firstLine="708"/>
        <w:jc w:val="both"/>
      </w:pPr>
      <w:r w:rsidRPr="000264A3">
        <w:t>В соответствии с  Трудовым кодексом Российской Федерации, пунктом 5 решения муниципального Совета  Северодвинска от 16.12.2004  № 210 «Об оплате труда работников муниципальных учреждений, гарантиях и компенсациях для лиц, работающих в организациях, финансируемых из муниципального бюджета, расположенных на территории МО «Северодвинск», постановления Администрации Северодвинска от 31.10.2014 №</w:t>
      </w:r>
      <w:r>
        <w:t xml:space="preserve"> </w:t>
      </w:r>
      <w:r w:rsidRPr="000264A3">
        <w:t>551-па «Об утверждении Положения об установлении новых систем оплаты труда работников муниципальных учреждений Северодвинска»</w:t>
      </w:r>
    </w:p>
    <w:p w:rsidR="00D04EE7" w:rsidRPr="000264A3" w:rsidRDefault="00D04EE7" w:rsidP="000264A3">
      <w:pPr>
        <w:jc w:val="both"/>
        <w:rPr>
          <w:b/>
          <w:bCs/>
        </w:rPr>
      </w:pPr>
    </w:p>
    <w:p w:rsidR="00D04EE7" w:rsidRPr="000264A3" w:rsidRDefault="00D04EE7" w:rsidP="000264A3">
      <w:pPr>
        <w:jc w:val="both"/>
        <w:rPr>
          <w:b/>
          <w:bCs/>
        </w:rPr>
      </w:pPr>
      <w:r w:rsidRPr="000264A3">
        <w:rPr>
          <w:b/>
          <w:bCs/>
        </w:rPr>
        <w:t>ПОСТАНОВЛЯЮ:</w:t>
      </w:r>
    </w:p>
    <w:p w:rsidR="00D04EE7" w:rsidRPr="000264A3" w:rsidRDefault="00D04EE7" w:rsidP="000264A3">
      <w:pPr>
        <w:autoSpaceDE w:val="0"/>
        <w:autoSpaceDN w:val="0"/>
        <w:adjustRightInd w:val="0"/>
        <w:ind w:firstLine="540"/>
        <w:jc w:val="both"/>
      </w:pPr>
    </w:p>
    <w:p w:rsidR="00D04EE7" w:rsidRPr="000264A3" w:rsidRDefault="00D04EE7" w:rsidP="000264A3">
      <w:pPr>
        <w:widowControl w:val="0"/>
        <w:autoSpaceDE w:val="0"/>
        <w:autoSpaceDN w:val="0"/>
        <w:adjustRightInd w:val="0"/>
        <w:ind w:firstLine="709"/>
        <w:jc w:val="both"/>
      </w:pPr>
      <w:r w:rsidRPr="000264A3">
        <w:t>1. Утвердить прилагаемое отраслевое положение об оплате труда работников учреждений, подведомственных Отделу гражданской защиты Администрации Северодвинска.</w:t>
      </w:r>
    </w:p>
    <w:p w:rsidR="00D04EE7" w:rsidRPr="000264A3" w:rsidRDefault="00D04EE7" w:rsidP="000264A3">
      <w:pPr>
        <w:autoSpaceDE w:val="0"/>
        <w:autoSpaceDN w:val="0"/>
        <w:adjustRightInd w:val="0"/>
        <w:ind w:firstLine="708"/>
        <w:jc w:val="both"/>
      </w:pPr>
      <w:r w:rsidRPr="000264A3">
        <w:t>2. Отменить:</w:t>
      </w:r>
    </w:p>
    <w:p w:rsidR="00D04EE7" w:rsidRPr="000264A3" w:rsidRDefault="00D04EE7" w:rsidP="000264A3">
      <w:pPr>
        <w:autoSpaceDE w:val="0"/>
        <w:autoSpaceDN w:val="0"/>
        <w:adjustRightInd w:val="0"/>
        <w:ind w:firstLine="708"/>
        <w:jc w:val="both"/>
      </w:pPr>
      <w:r w:rsidRPr="000264A3">
        <w:t>- постановление Мэра Северодвинска от 27.02.2012 №</w:t>
      </w:r>
      <w:r>
        <w:t xml:space="preserve"> </w:t>
      </w:r>
      <w:r w:rsidRPr="000264A3">
        <w:t xml:space="preserve">73-па «Об утверждении Примерного положения об оплате труда работников муниципального казенного учреждения «Аварийно-спасательная служба Северодвинска»; </w:t>
      </w:r>
    </w:p>
    <w:p w:rsidR="00D04EE7" w:rsidRPr="000264A3" w:rsidRDefault="00D04EE7" w:rsidP="000264A3">
      <w:pPr>
        <w:autoSpaceDE w:val="0"/>
        <w:autoSpaceDN w:val="0"/>
        <w:adjustRightInd w:val="0"/>
        <w:ind w:firstLine="708"/>
        <w:jc w:val="both"/>
      </w:pPr>
      <w:r w:rsidRPr="000264A3">
        <w:t>- постановление Мэра Северодвинска от 05.08.2011 №</w:t>
      </w:r>
      <w:r>
        <w:t xml:space="preserve"> </w:t>
      </w:r>
      <w:r w:rsidRPr="000264A3">
        <w:t>330-па «Об утверждении Примерного положения об оплате труда работников муниципального казенного учреждения «Единая дежурно-диспетчерская служба Северодвинска»;</w:t>
      </w:r>
    </w:p>
    <w:p w:rsidR="00D04EE7" w:rsidRPr="000264A3" w:rsidRDefault="00D04EE7" w:rsidP="000264A3">
      <w:pPr>
        <w:autoSpaceDE w:val="0"/>
        <w:autoSpaceDN w:val="0"/>
        <w:adjustRightInd w:val="0"/>
        <w:ind w:firstLine="708"/>
        <w:jc w:val="both"/>
      </w:pPr>
      <w:r w:rsidRPr="000264A3">
        <w:t>- постановление Мэра Северодвинска от 03.09.2013 №</w:t>
      </w:r>
      <w:r>
        <w:t xml:space="preserve"> </w:t>
      </w:r>
      <w:r w:rsidRPr="000264A3">
        <w:t xml:space="preserve">316-па «О внесении изменений в Примерное положение об оплате труда работников муниципального казенного учреждения «Единая дежурно-диспетчерская служба Северодвинска». </w:t>
      </w:r>
    </w:p>
    <w:p w:rsidR="00D04EE7" w:rsidRDefault="00D04EE7" w:rsidP="00BA5EF8">
      <w:pPr>
        <w:ind w:firstLine="540"/>
        <w:jc w:val="both"/>
        <w:rPr>
          <w:lang w:eastAsia="en-US"/>
        </w:rPr>
      </w:pPr>
      <w:r w:rsidRPr="000264A3">
        <w:t>3. </w:t>
      </w:r>
      <w:r w:rsidRPr="000264A3">
        <w:rPr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</w:t>
      </w:r>
      <w:r>
        <w:rPr>
          <w:lang w:eastAsia="en-US"/>
        </w:rPr>
        <w:t>-</w:t>
      </w:r>
      <w:r w:rsidRPr="000264A3">
        <w:rPr>
          <w:lang w:eastAsia="en-US"/>
        </w:rPr>
        <w:t>сайте Администрации Северодвинска.</w:t>
      </w:r>
    </w:p>
    <w:p w:rsidR="00D04EE7" w:rsidRPr="000264A3" w:rsidRDefault="00D04EE7" w:rsidP="00BA5EF8">
      <w:pPr>
        <w:ind w:firstLine="540"/>
        <w:jc w:val="both"/>
        <w:rPr>
          <w:lang w:eastAsia="en-US"/>
        </w:rPr>
      </w:pPr>
      <w:r w:rsidRPr="000264A3">
        <w:t>4. Контроль за исполнением настоящего постановления возложить на заместителя Главы Администрации по городскому  хозяйству.</w:t>
      </w: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  <w:r w:rsidRPr="000264A3">
        <w:rPr>
          <w:kern w:val="2"/>
          <w:lang w:eastAsia="en-US"/>
        </w:rPr>
        <w:t>Мэр Северодвинска                                                                                                  М.А. Гмырин</w:t>
      </w: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lang w:eastAsia="en-US"/>
        </w:rPr>
      </w:pP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sz w:val="20"/>
          <w:szCs w:val="20"/>
          <w:lang w:eastAsia="en-US"/>
        </w:rPr>
      </w:pPr>
      <w:r w:rsidRPr="000264A3">
        <w:rPr>
          <w:kern w:val="2"/>
          <w:sz w:val="20"/>
          <w:szCs w:val="20"/>
          <w:lang w:eastAsia="en-US"/>
        </w:rPr>
        <w:t>Магомедов В</w:t>
      </w:r>
      <w:r>
        <w:rPr>
          <w:kern w:val="2"/>
          <w:sz w:val="20"/>
          <w:szCs w:val="20"/>
          <w:lang w:eastAsia="en-US"/>
        </w:rPr>
        <w:t xml:space="preserve">алентин </w:t>
      </w:r>
      <w:r w:rsidRPr="000264A3">
        <w:rPr>
          <w:kern w:val="2"/>
          <w:sz w:val="20"/>
          <w:szCs w:val="20"/>
          <w:lang w:eastAsia="en-US"/>
        </w:rPr>
        <w:t>М</w:t>
      </w:r>
      <w:r>
        <w:rPr>
          <w:kern w:val="2"/>
          <w:sz w:val="20"/>
          <w:szCs w:val="20"/>
          <w:lang w:eastAsia="en-US"/>
        </w:rPr>
        <w:t>агомедович</w:t>
      </w:r>
    </w:p>
    <w:p w:rsidR="00D04EE7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sz w:val="20"/>
          <w:szCs w:val="20"/>
          <w:lang w:eastAsia="en-US"/>
        </w:rPr>
        <w:sectPr w:rsidR="00D04EE7" w:rsidSect="00D150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264A3">
        <w:rPr>
          <w:kern w:val="2"/>
          <w:sz w:val="20"/>
          <w:szCs w:val="20"/>
          <w:lang w:eastAsia="en-US"/>
        </w:rPr>
        <w:t>50</w:t>
      </w:r>
      <w:r>
        <w:rPr>
          <w:kern w:val="2"/>
          <w:sz w:val="20"/>
          <w:szCs w:val="20"/>
          <w:lang w:eastAsia="en-US"/>
        </w:rPr>
        <w:t>-</w:t>
      </w:r>
      <w:r w:rsidRPr="000264A3">
        <w:rPr>
          <w:kern w:val="2"/>
          <w:sz w:val="20"/>
          <w:szCs w:val="20"/>
          <w:lang w:eastAsia="en-US"/>
        </w:rPr>
        <w:t>08</w:t>
      </w:r>
      <w:r>
        <w:rPr>
          <w:kern w:val="2"/>
          <w:sz w:val="20"/>
          <w:szCs w:val="20"/>
          <w:lang w:eastAsia="en-US"/>
        </w:rPr>
        <w:t>-</w:t>
      </w:r>
      <w:r w:rsidRPr="000264A3">
        <w:rPr>
          <w:kern w:val="2"/>
          <w:sz w:val="20"/>
          <w:szCs w:val="20"/>
          <w:lang w:eastAsia="en-US"/>
        </w:rPr>
        <w:t>11</w:t>
      </w:r>
    </w:p>
    <w:p w:rsidR="00D04EE7" w:rsidRPr="000264A3" w:rsidRDefault="00D04EE7" w:rsidP="000264A3">
      <w:pPr>
        <w:widowControl w:val="0"/>
        <w:tabs>
          <w:tab w:val="left" w:pos="708"/>
          <w:tab w:val="center" w:pos="4153"/>
          <w:tab w:val="right" w:pos="8306"/>
        </w:tabs>
        <w:suppressAutoHyphens/>
        <w:jc w:val="both"/>
        <w:rPr>
          <w:kern w:val="2"/>
          <w:sz w:val="20"/>
          <w:szCs w:val="20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637"/>
        <w:gridCol w:w="3933"/>
      </w:tblGrid>
      <w:tr w:rsidR="00D04EE7" w:rsidRPr="008462FB">
        <w:tc>
          <w:tcPr>
            <w:tcW w:w="5637" w:type="dxa"/>
          </w:tcPr>
          <w:p w:rsidR="00D04EE7" w:rsidRPr="005D3BE2" w:rsidRDefault="00D04EE7" w:rsidP="00FE3D4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33" w:type="dxa"/>
          </w:tcPr>
          <w:p w:rsidR="00D04EE7" w:rsidRPr="008462FB" w:rsidRDefault="00D04EE7" w:rsidP="00FE3D4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462FB">
              <w:t>УТВЕРЖДЕНО</w:t>
            </w:r>
          </w:p>
          <w:p w:rsidR="00D04EE7" w:rsidRPr="008462FB" w:rsidRDefault="00D04EE7" w:rsidP="00FE3D4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462FB">
              <w:t xml:space="preserve">постановлением </w:t>
            </w:r>
          </w:p>
          <w:p w:rsidR="00D04EE7" w:rsidRPr="008462FB" w:rsidRDefault="00D04EE7" w:rsidP="00FE3D4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462FB">
              <w:t>Администрации Северодвинска</w:t>
            </w:r>
          </w:p>
          <w:p w:rsidR="00D04EE7" w:rsidRPr="008462FB" w:rsidRDefault="00D04EE7" w:rsidP="00FE3D4E">
            <w:pPr>
              <w:widowControl w:val="0"/>
              <w:autoSpaceDE w:val="0"/>
              <w:autoSpaceDN w:val="0"/>
              <w:adjustRightInd w:val="0"/>
            </w:pPr>
            <w:r w:rsidRPr="008462FB">
              <w:t xml:space="preserve">от </w:t>
            </w:r>
            <w:r>
              <w:t>30.12.2015</w:t>
            </w:r>
            <w:r w:rsidRPr="008462FB">
              <w:t xml:space="preserve"> № </w:t>
            </w:r>
            <w:r>
              <w:t>645-па</w:t>
            </w:r>
          </w:p>
        </w:tc>
      </w:tr>
    </w:tbl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right"/>
      </w:pP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</w:pPr>
      <w:bookmarkStart w:id="0" w:name="Par54"/>
      <w:bookmarkEnd w:id="0"/>
      <w:r>
        <w:t>О</w:t>
      </w:r>
      <w:r w:rsidRPr="008462FB">
        <w:t>траслевое положение</w:t>
      </w: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</w:pPr>
      <w:r w:rsidRPr="008462FB">
        <w:t xml:space="preserve">об оплате труда работников </w:t>
      </w:r>
      <w:r>
        <w:t xml:space="preserve">муниципальных казенных </w:t>
      </w:r>
      <w:r w:rsidRPr="008462FB">
        <w:t>учреждений,</w:t>
      </w: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</w:pPr>
      <w:r w:rsidRPr="008462FB">
        <w:t xml:space="preserve"> подведомственных </w:t>
      </w:r>
      <w:r>
        <w:t>О</w:t>
      </w:r>
      <w:r w:rsidRPr="008462FB">
        <w:t xml:space="preserve">тделу гражданской защиты </w:t>
      </w: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</w:pPr>
      <w:r>
        <w:t>А</w:t>
      </w:r>
      <w:r w:rsidRPr="008462FB">
        <w:t xml:space="preserve">дминистрации </w:t>
      </w:r>
      <w:r>
        <w:t>С</w:t>
      </w:r>
      <w:r w:rsidRPr="008462FB">
        <w:t>еверодвинска</w:t>
      </w: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</w:pP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63"/>
      <w:bookmarkEnd w:id="1"/>
      <w:r w:rsidRPr="008462FB">
        <w:t>I. Общие положения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1. Настоящее отраслевое положение об оплате труда работников </w:t>
      </w:r>
      <w:r w:rsidRPr="00DE43DE">
        <w:t xml:space="preserve">муниципальных </w:t>
      </w:r>
      <w:r w:rsidRPr="00E5569F">
        <w:t>казенн</w:t>
      </w:r>
      <w:r>
        <w:t>ых</w:t>
      </w:r>
      <w:r w:rsidRPr="00E5569F">
        <w:t xml:space="preserve"> </w:t>
      </w:r>
      <w:r w:rsidRPr="008462FB">
        <w:t>учреждений, подведомственных Отделу гражданской защиты Администрации Северодвинска</w:t>
      </w:r>
      <w:r>
        <w:t>,</w:t>
      </w:r>
      <w:r w:rsidRPr="008462FB">
        <w:t xml:space="preserve"> (далее – отраслевое положение) разработано в соответствии со </w:t>
      </w:r>
      <w:hyperlink r:id="rId11" w:history="1">
        <w:r w:rsidRPr="008462FB">
          <w:t>статьями 135</w:t>
        </w:r>
      </w:hyperlink>
      <w:r w:rsidRPr="008462FB">
        <w:t xml:space="preserve">, </w:t>
      </w:r>
      <w:hyperlink r:id="rId12" w:history="1">
        <w:r w:rsidRPr="008462FB">
          <w:t>144</w:t>
        </w:r>
      </w:hyperlink>
      <w:r w:rsidRPr="008462FB">
        <w:t xml:space="preserve"> и </w:t>
      </w:r>
      <w:hyperlink r:id="rId13" w:history="1">
        <w:r w:rsidRPr="008462FB">
          <w:t>145</w:t>
        </w:r>
      </w:hyperlink>
      <w:r w:rsidRPr="008462FB">
        <w:t xml:space="preserve"> Трудового кодекса Российской Федерации, </w:t>
      </w:r>
      <w:hyperlink r:id="rId14" w:history="1">
        <w:r w:rsidRPr="008462FB">
          <w:t xml:space="preserve"> пунктом 5 решения муниципального Совета Северодвинска от 16.12.2004 № 210 «Об оплате труда работников </w:t>
        </w:r>
        <w:r w:rsidRPr="008462FB">
          <w:rPr>
            <w:spacing w:val="-8"/>
          </w:rPr>
          <w:t xml:space="preserve">муниципальных </w:t>
        </w:r>
        <w:r w:rsidRPr="003905B5">
          <w:rPr>
            <w:spacing w:val="-8"/>
          </w:rPr>
          <w:t xml:space="preserve">казенных </w:t>
        </w:r>
        <w:r w:rsidRPr="008462FB">
          <w:rPr>
            <w:spacing w:val="-8"/>
          </w:rPr>
          <w:t>учреждений, гарантиях и ко</w:t>
        </w:r>
        <w:r w:rsidRPr="008462FB">
          <w:t xml:space="preserve">мпенсациях для лиц, работающих в организациях, финансируемых из муниципального бюджета, расположенных на территории МО «Северодвинск», </w:t>
        </w:r>
      </w:hyperlink>
      <w:r w:rsidRPr="008462FB">
        <w:t xml:space="preserve">постановлением Администрации Северодвинска от 31.10.2014 № 551-па «Об утверждении Положения об установлении новых систем оплаты труда работников муниципальных </w:t>
      </w:r>
      <w:r w:rsidRPr="003905B5">
        <w:t xml:space="preserve">казенных </w:t>
      </w:r>
      <w:r w:rsidRPr="008462FB">
        <w:t>учреждений Северодвинска».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2. Настоящее отраслевое положение определяет порядок установления систем оплаты труда работников </w:t>
      </w:r>
      <w:r w:rsidRPr="00DE43DE">
        <w:t xml:space="preserve">муниципальных </w:t>
      </w:r>
      <w:r w:rsidRPr="003905B5">
        <w:t xml:space="preserve">казенных </w:t>
      </w:r>
      <w:r w:rsidRPr="008462FB">
        <w:t xml:space="preserve">учреждений, подведомственных Отделу гражданской защиты Администрации Северодвинска (далее - </w:t>
      </w:r>
      <w:r w:rsidRPr="00DE43DE">
        <w:t>муниципальн</w:t>
      </w:r>
      <w:r>
        <w:t>ое</w:t>
      </w:r>
      <w:r w:rsidRPr="00DE43DE">
        <w:t xml:space="preserve"> </w:t>
      </w:r>
      <w:r w:rsidRPr="0067219F">
        <w:t>казенно</w:t>
      </w:r>
      <w:r>
        <w:t>е</w:t>
      </w:r>
      <w:r w:rsidRPr="0067219F">
        <w:t xml:space="preserve"> </w:t>
      </w:r>
      <w:r w:rsidRPr="008462FB">
        <w:t>учреждени</w:t>
      </w:r>
      <w:r>
        <w:t>е</w:t>
      </w:r>
      <w:r w:rsidRPr="008462FB">
        <w:t>), в том числе: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порядок применения окладов (должностных окладов), повышающих коэффициентов к окладам;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перечень выплат компенсационного характера и порядок их применения;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перечень выплат стимулирующего характера и порядок их применения;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перечень выплат социального характера и порядок их применения;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особенности оплаты труда руководителей, заместителей руководителей и главных бухгалтеров </w:t>
      </w:r>
      <w:r w:rsidRPr="00DE43DE">
        <w:t xml:space="preserve">муниципальных </w:t>
      </w:r>
      <w:r w:rsidRPr="003905B5">
        <w:t xml:space="preserve">казенных </w:t>
      </w:r>
      <w:r w:rsidRPr="008462FB">
        <w:t>учреждений;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требования к Положениям о системе оплаты труда работников муниципальных </w:t>
      </w:r>
      <w:r w:rsidRPr="003905B5">
        <w:t xml:space="preserve">казенных </w:t>
      </w:r>
      <w:r w:rsidRPr="008462FB">
        <w:t>учреждений;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требования к структуре фондов оплаты труда работников </w:t>
      </w:r>
      <w:r w:rsidRPr="00DE43DE">
        <w:t xml:space="preserve">муниципальных </w:t>
      </w:r>
      <w:r w:rsidRPr="003905B5">
        <w:t xml:space="preserve">казенных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3. Система оплаты труда работников </w:t>
      </w:r>
      <w:r w:rsidRPr="00DE43DE">
        <w:t>муниципальн</w:t>
      </w:r>
      <w:r>
        <w:t>ого</w:t>
      </w:r>
      <w:r w:rsidRPr="00DE43DE">
        <w:t xml:space="preserve"> </w:t>
      </w:r>
      <w:r>
        <w:t>к</w:t>
      </w:r>
      <w:r w:rsidRPr="0067219F">
        <w:t xml:space="preserve">азенного </w:t>
      </w:r>
      <w:r w:rsidRPr="008462FB">
        <w:t xml:space="preserve">учреждения устанавливается положением о системе оплаты труда работников этого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 xml:space="preserve">учреждения (далее - положение о системе оплаты труда </w:t>
      </w:r>
      <w:r w:rsidRPr="00490D8E">
        <w:t xml:space="preserve">муниципального </w:t>
      </w:r>
      <w:r w:rsidRPr="0067219F">
        <w:t xml:space="preserve">казенного </w:t>
      </w:r>
      <w:r w:rsidRPr="008462FB">
        <w:t xml:space="preserve">учреждения), утверждаемым руководителем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>учреждения с учетом мнения выборного органа первичной профсоюзной организации или иного представительного органа работников (при их наличии) в порядке, предусмотренном трудовым законодательством.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Коллективные договоры, соглашения могут содержать требования к положению о системе оплаты труда, не противоречащие нормативным правовым актам Российской Федерации и нормативным правовым актам Архангельской области, муниципальным правовым актам органов местного самоуправления Северодвинска, а также настоящему отраслевому положению.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4. Системы оплаты труда работников муниципальных </w:t>
      </w:r>
      <w:r w:rsidRPr="003905B5">
        <w:t xml:space="preserve">казенных </w:t>
      </w:r>
      <w:r w:rsidRPr="008462FB">
        <w:t>учреждений устанавливаются с учетом: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1)</w:t>
      </w:r>
      <w:r w:rsidRPr="008462FB">
        <w:rPr>
          <w:lang w:val="en-US"/>
        </w:rPr>
        <w:t> </w:t>
      </w:r>
      <w:r w:rsidRPr="008462FB">
        <w:t>единого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 или профессиональных стандартов;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hyperlink r:id="rId15" w:history="1">
        <w:r w:rsidRPr="008462FB">
          <w:t>2</w:t>
        </w:r>
      </w:hyperlink>
      <w:r w:rsidRPr="008462FB">
        <w:t>) государственных гарантий по оплате труда;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hyperlink r:id="rId16" w:history="1">
        <w:r w:rsidRPr="008462FB">
          <w:t>3</w:t>
        </w:r>
      </w:hyperlink>
      <w:r w:rsidRPr="008462FB">
        <w:t>) минимальных окладов (должностных окладов);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hyperlink r:id="rId17" w:history="1">
        <w:r w:rsidRPr="008462FB">
          <w:t>4</w:t>
        </w:r>
      </w:hyperlink>
      <w:r w:rsidRPr="008462FB">
        <w:t>) настоящего отраслевого положения, Положения об установлении новых систем оплаты труда, утвержденного постановлением Администрации Северодвинска от 31.10.2014 № 551-па;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hyperlink r:id="rId18" w:history="1">
        <w:r w:rsidRPr="008462FB">
          <w:t>5</w:t>
        </w:r>
      </w:hyperlink>
      <w:r w:rsidRPr="008462FB">
        <w:t>)</w:t>
      </w:r>
      <w:r w:rsidRPr="008462FB">
        <w:rPr>
          <w:lang w:val="en-US"/>
        </w:rPr>
        <w:t> </w:t>
      </w:r>
      <w:r w:rsidRPr="008462FB">
        <w:t>рекомендаций Российской трехсторонней комиссии по регулированию социально-трудовых отношений;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hyperlink r:id="rId19" w:history="1">
        <w:r w:rsidRPr="008462FB">
          <w:t>6</w:t>
        </w:r>
      </w:hyperlink>
      <w:r w:rsidRPr="008462FB">
        <w:t>)</w:t>
      </w:r>
      <w:r>
        <w:t> </w:t>
      </w:r>
      <w:r w:rsidRPr="008462FB">
        <w:t xml:space="preserve">мнения соответствующего представительного органа работников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>учреждения, оформленного в письменном виде.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5. Система оплаты труда работников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>учреждения включает в себя: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1) оклады (должностные оклады), повышающие коэффициенты к окладам;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2) выплаты компенсационного характера (компенсационные выплаты);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3) выплаты стимулирующего характера (стимулирующие выплаты).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6. Выплаты социального характера (социальные выплаты) не входят в систему оплаты труда работников</w:t>
      </w:r>
      <w:r w:rsidRPr="00DE43DE">
        <w:t xml:space="preserve"> муниципальн</w:t>
      </w:r>
      <w:r>
        <w:t>ого</w:t>
      </w:r>
      <w:r w:rsidRPr="008462FB">
        <w:t xml:space="preserve"> </w:t>
      </w:r>
      <w:r w:rsidRPr="0067219F">
        <w:t xml:space="preserve">казенного </w:t>
      </w:r>
      <w:r w:rsidRPr="008462FB">
        <w:t xml:space="preserve">учреждения, но могут начисляться за счет экономии фонда оплаты труда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 xml:space="preserve">учреждения в соответствии с </w:t>
      </w:r>
      <w:hyperlink w:anchor="Par333" w:history="1">
        <w:r w:rsidRPr="008462FB">
          <w:t>разделом V</w:t>
        </w:r>
      </w:hyperlink>
      <w:r w:rsidRPr="008462FB">
        <w:t xml:space="preserve"> настоящего отраслевого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7.</w:t>
      </w:r>
      <w:r w:rsidRPr="008462FB">
        <w:rPr>
          <w:lang w:val="en-US"/>
        </w:rPr>
        <w:t> </w:t>
      </w:r>
      <w:r w:rsidRPr="008462FB">
        <w:t xml:space="preserve">Основания установления (применения) различных видов выплат в системе оплаты труда работников муниципального </w:t>
      </w:r>
      <w:r w:rsidRPr="0067219F">
        <w:t xml:space="preserve">казенного </w:t>
      </w:r>
      <w:r w:rsidRPr="008462FB">
        <w:t>учреждения не должны дублировать друг друга.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97"/>
      <w:bookmarkEnd w:id="2"/>
      <w:r w:rsidRPr="008462FB">
        <w:t>8.</w:t>
      </w:r>
      <w:r w:rsidRPr="008462FB">
        <w:rPr>
          <w:lang w:val="en-US"/>
        </w:rPr>
        <w:t> </w:t>
      </w:r>
      <w:r w:rsidRPr="008462FB">
        <w:t xml:space="preserve">Заработная плата работников </w:t>
      </w:r>
      <w:r w:rsidRPr="00DE43DE">
        <w:t xml:space="preserve">муниципальных </w:t>
      </w:r>
      <w:r w:rsidRPr="003905B5">
        <w:t xml:space="preserve">казенных </w:t>
      </w:r>
      <w:r w:rsidRPr="008462FB">
        <w:t>учреждений максимальным размером не ограничивается.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Месячная заработная плата работника, полностью отработавшего за этот период нормы рабочего времени и выполнившего норму труда (трудовые обязанности), не может быть ниже минимальной заработной платы в Архангельской области.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9. Оплата труда работников, занятых по совместительству,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10. В целях настоящего отраслевого положения: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 административно-управленческому персоналу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>учреждения относятся работники, занимающие общеотраслевые должности руководителей, специалистов и служащих (за исключением случаев, когда такие работники осуществляют основные виды деятельности, закрепленные уставом муниципального казенного учреждения)</w:t>
      </w:r>
      <w:r w:rsidRPr="00B94BDF">
        <w:t xml:space="preserve">, а также руководитель, заместители руководителя и главный бухгалтер муниципального </w:t>
      </w:r>
      <w:r w:rsidRPr="0067219F">
        <w:t xml:space="preserve">казенного </w:t>
      </w:r>
      <w:r w:rsidRPr="00B94BDF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 вспомогательному персоналу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>учреждения относятся работники, осуществляющие деятельность по общеотраслевым профессиям рабочих</w:t>
      </w:r>
      <w:r w:rsidRPr="00B94BDF">
        <w:t xml:space="preserve"> (за исключением случаев, когда такие работники осуществляют основные виды деятельности, закрепленные уставом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B94BDF">
        <w:t>учреждения);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 основному персоналу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 xml:space="preserve">учреждения относятся работники, не отнесенные к административно-управленческому и вспомогательному персоналу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11. Примерный перечень должностей (профессий) работников, относящихся к административно-управленческому и вспомогательному персоналу </w:t>
      </w:r>
      <w:r w:rsidRPr="00DE43DE">
        <w:t xml:space="preserve">муниципальных </w:t>
      </w:r>
      <w:r w:rsidRPr="00200DF3">
        <w:t xml:space="preserve">казенных </w:t>
      </w:r>
      <w:r w:rsidRPr="008462FB">
        <w:t>учреждений, приведен в приложении № 1 к настоящему отраслевому положению.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 Перечень должностей (профессий) работников, относящихся к административно-управленческому и вспомогательному персоналу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 xml:space="preserve">учреждения, определяется приказом руководителя </w:t>
      </w:r>
      <w:r w:rsidRPr="00DE43DE">
        <w:t>муниципальн</w:t>
      </w:r>
      <w:r>
        <w:t>ого</w:t>
      </w:r>
      <w:r w:rsidRPr="00DE43DE">
        <w:t xml:space="preserve"> </w:t>
      </w:r>
      <w:r w:rsidRPr="0067219F">
        <w:t xml:space="preserve">казенного </w:t>
      </w:r>
      <w:r w:rsidRPr="008462FB">
        <w:t xml:space="preserve">учреждения на основе соответствующего примерного перечня должностей (профессий) работников, относящихся к административно-управленческому и вспомогательному персоналу </w:t>
      </w:r>
      <w:r w:rsidRPr="00DE43DE">
        <w:t xml:space="preserve">муниципальных </w:t>
      </w:r>
      <w:r w:rsidRPr="00C41076">
        <w:t xml:space="preserve">казенных </w:t>
      </w:r>
      <w:r w:rsidRPr="008462FB">
        <w:t>учреждений, определенного настоящим отраслевым положением.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Перечень должностей (профессий) работников, относящихся к административно-управленческому и вспомогательному персоналу </w:t>
      </w:r>
      <w:r w:rsidRPr="00DE43DE">
        <w:t>муниципальн</w:t>
      </w:r>
      <w:r>
        <w:t>ого</w:t>
      </w:r>
      <w:r w:rsidRPr="00DE43DE">
        <w:t xml:space="preserve"> </w:t>
      </w:r>
      <w:r w:rsidRPr="00FD7FC0">
        <w:t xml:space="preserve">казенного </w:t>
      </w:r>
      <w:r w:rsidRPr="008462FB">
        <w:t xml:space="preserve">учреждения, утверждается до начала финансового года и не подлежит изменению в течение финансового года, за исключением случаев изменения соответствующего примерного перечня должностей (профессий) работников, относящихся к административно-управленческому и вспомогательному персоналу </w:t>
      </w:r>
      <w:r w:rsidRPr="00DE43DE">
        <w:t xml:space="preserve">муниципальных </w:t>
      </w:r>
      <w:r w:rsidRPr="00FD7FC0">
        <w:t>казенн</w:t>
      </w:r>
      <w:r>
        <w:t>ых</w:t>
      </w:r>
      <w:r w:rsidRPr="00FD7FC0">
        <w:t xml:space="preserve"> </w:t>
      </w:r>
      <w:r w:rsidRPr="008462FB">
        <w:t>учреждений, либо изменений штатного расписания, связанных с введением новых или исключением существующих должностей (профессий) работников.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2"/>
      <w:bookmarkEnd w:id="3"/>
      <w:r w:rsidRPr="008462FB">
        <w:t xml:space="preserve">II. Оклады (должностные оклады) 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462FB">
        <w:t>12. Окладом (должностным окладом) является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D04EE7" w:rsidRPr="008462FB" w:rsidRDefault="00D04EE7" w:rsidP="008362B1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_GoBack"/>
      <w:bookmarkEnd w:id="4"/>
      <w:r w:rsidRPr="008362B1">
        <w:t>13. Минимальные размеры окладов (должностных окладов) по профессиональным квалификационным группам определены в приложении № 2 к настоящему отраслевому положению.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 положениях о системе оплаты труда </w:t>
      </w:r>
      <w:r w:rsidRPr="00DE43DE">
        <w:t xml:space="preserve">муниципальных </w:t>
      </w:r>
      <w:r w:rsidRPr="00A76398">
        <w:t>казенн</w:t>
      </w:r>
      <w:r>
        <w:t>ых</w:t>
      </w:r>
      <w:r w:rsidRPr="00A76398">
        <w:t xml:space="preserve"> </w:t>
      </w:r>
      <w:r w:rsidRPr="008462FB">
        <w:t xml:space="preserve">учреждений определяются конкретные размеры окладов (должностных окладов) работников по профессиональным квалификационным группам, которые должны быть не ниже установленных настоящим отраслевым положением минимальных размеров окладов (должностных окладов) в пределах фондов оплаты труда </w:t>
      </w:r>
      <w:r w:rsidRPr="00DE43DE">
        <w:t xml:space="preserve">муниципальных </w:t>
      </w:r>
      <w:r w:rsidRPr="00A76398">
        <w:t>казенн</w:t>
      </w:r>
      <w:r>
        <w:t>ых</w:t>
      </w:r>
      <w:r w:rsidRPr="00A76398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Оклад (должностной оклад) устанавливается работнику </w:t>
      </w:r>
      <w:r w:rsidRPr="0088612A">
        <w:t xml:space="preserve">муниципального </w:t>
      </w:r>
      <w:r w:rsidRPr="00542525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DE43DE">
        <w:t>муниципальн</w:t>
      </w:r>
      <w:r>
        <w:t>ом</w:t>
      </w:r>
      <w:r w:rsidRPr="00DE43DE">
        <w:t xml:space="preserve"> </w:t>
      </w:r>
      <w:r w:rsidRPr="00542525">
        <w:t>казенно</w:t>
      </w:r>
      <w:r>
        <w:t>м</w:t>
      </w:r>
      <w:r w:rsidRPr="00542525">
        <w:t xml:space="preserve"> </w:t>
      </w:r>
      <w:r w:rsidRPr="008462FB">
        <w:t xml:space="preserve">учреждении положением о системе оплаты труда </w:t>
      </w:r>
      <w:r w:rsidRPr="002709F5">
        <w:t>муниципальн</w:t>
      </w:r>
      <w:r>
        <w:t>ого</w:t>
      </w:r>
      <w:r w:rsidRPr="002709F5">
        <w:t xml:space="preserve"> </w:t>
      </w:r>
      <w:r w:rsidRPr="00542525">
        <w:t xml:space="preserve">казенного </w:t>
      </w:r>
      <w:r w:rsidRPr="008462FB">
        <w:t>учреждения. В трудовой договор работника подлежит включению конкретный размер устанавливаемого работнику оклада (должностного оклада).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14.</w:t>
      </w:r>
      <w:r w:rsidRPr="008462FB">
        <w:rPr>
          <w:lang w:val="en-US"/>
        </w:rPr>
        <w:t> </w:t>
      </w:r>
      <w:r w:rsidRPr="008462FB">
        <w:t xml:space="preserve">В целях дифференциации оплаты труда работников </w:t>
      </w:r>
      <w:r w:rsidRPr="002709F5">
        <w:t>муниципальн</w:t>
      </w:r>
      <w:r>
        <w:t>ого</w:t>
      </w:r>
      <w:r w:rsidRPr="002709F5">
        <w:t xml:space="preserve"> </w:t>
      </w:r>
      <w:r w:rsidRPr="00542525">
        <w:t xml:space="preserve">казенного </w:t>
      </w:r>
      <w:r w:rsidRPr="008462FB">
        <w:t>учреждения устанавливается персональный повышающий коэффициент к окладу.</w:t>
      </w:r>
    </w:p>
    <w:p w:rsidR="00D04EE7" w:rsidRPr="008462FB" w:rsidRDefault="00D04EE7" w:rsidP="00D916B2">
      <w:pPr>
        <w:autoSpaceDE w:val="0"/>
        <w:autoSpaceDN w:val="0"/>
        <w:adjustRightInd w:val="0"/>
        <w:ind w:firstLine="709"/>
        <w:jc w:val="both"/>
      </w:pPr>
      <w:r w:rsidRPr="008462FB">
        <w:rPr>
          <w:spacing w:val="-4"/>
        </w:rPr>
        <w:t>Повышающие коэффициенты к окладу устанавливаются в процентах</w:t>
      </w:r>
      <w:r w:rsidRPr="008462FB">
        <w:t xml:space="preserve"> к окладу (должностному окладу).</w:t>
      </w:r>
    </w:p>
    <w:p w:rsidR="00D04EE7" w:rsidRPr="006B569D" w:rsidRDefault="00D04EE7" w:rsidP="00D916B2">
      <w:pPr>
        <w:ind w:firstLine="709"/>
        <w:jc w:val="both"/>
      </w:pPr>
      <w:r w:rsidRPr="008462FB">
        <w:t>Применение персонального повышающего коэффициента к окладу образует новый оклад и учитывается при начислении компенсационных, стимулирующих и социальных выплат в случаях присвоения работнику квалификационных категорий в соответствии с нормативными правовыми актами Российской Федерации и (или) нормативными правовыми актами Архангельской области, м</w:t>
      </w:r>
      <w:r>
        <w:t>униципальными правовыми актами.</w:t>
      </w:r>
    </w:p>
    <w:p w:rsidR="00D04EE7" w:rsidRPr="008462FB" w:rsidRDefault="00D04EE7" w:rsidP="00D916B2">
      <w:pPr>
        <w:pStyle w:val="BodyTextIndent2"/>
        <w:ind w:firstLine="709"/>
        <w:rPr>
          <w:sz w:val="24"/>
          <w:szCs w:val="24"/>
        </w:rPr>
      </w:pPr>
      <w:r w:rsidRPr="008462FB">
        <w:rPr>
          <w:sz w:val="24"/>
          <w:szCs w:val="24"/>
        </w:rPr>
        <w:t xml:space="preserve">15. </w:t>
      </w:r>
      <w:r w:rsidRPr="008462FB">
        <w:rPr>
          <w:spacing w:val="-8"/>
          <w:sz w:val="24"/>
          <w:szCs w:val="24"/>
        </w:rPr>
        <w:t>Основанием установления персональных повышающих коэффициентов</w:t>
      </w:r>
      <w:r w:rsidRPr="008462FB">
        <w:rPr>
          <w:sz w:val="24"/>
          <w:szCs w:val="24"/>
        </w:rPr>
        <w:t xml:space="preserve"> к окладам является:</w:t>
      </w:r>
    </w:p>
    <w:p w:rsidR="00D04EE7" w:rsidRPr="008462FB" w:rsidRDefault="00D04EE7" w:rsidP="00D916B2">
      <w:pPr>
        <w:pStyle w:val="BodyTextIndent2"/>
        <w:ind w:firstLine="709"/>
        <w:rPr>
          <w:sz w:val="24"/>
          <w:szCs w:val="24"/>
        </w:rPr>
      </w:pPr>
      <w:r w:rsidRPr="008462FB">
        <w:rPr>
          <w:sz w:val="24"/>
          <w:szCs w:val="24"/>
        </w:rPr>
        <w:t>наличие у работника второго (дополнительного) образования, которое имеет значение для выполнения должностных обязанностей – в размере не менее 10 процентов;</w:t>
      </w:r>
    </w:p>
    <w:p w:rsidR="00D04EE7" w:rsidRPr="008462FB" w:rsidRDefault="00D04EE7" w:rsidP="003D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наличие у работника более высокого уровня профильного образования, чем необходимо в качестве квалификационного требования по соответствующей должности – в размере не менее 10 процентов;</w:t>
      </w:r>
    </w:p>
    <w:p w:rsidR="00D04EE7" w:rsidRPr="008462FB" w:rsidRDefault="00D04EE7" w:rsidP="003D08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присвоение работнику квалификационных категорий по должностям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FB">
        <w:rPr>
          <w:rFonts w:ascii="Times New Roman" w:hAnsi="Times New Roman" w:cs="Times New Roman"/>
          <w:sz w:val="24"/>
          <w:szCs w:val="24"/>
        </w:rPr>
        <w:t xml:space="preserve"> которым предусмотрено присвоение </w:t>
      </w:r>
      <w:r w:rsidRPr="00846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2FB">
        <w:rPr>
          <w:rFonts w:ascii="Times New Roman" w:hAnsi="Times New Roman" w:cs="Times New Roman"/>
          <w:sz w:val="24"/>
          <w:szCs w:val="24"/>
        </w:rPr>
        <w:t xml:space="preserve">, </w:t>
      </w:r>
      <w:r w:rsidRPr="008462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2F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62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2F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FB">
        <w:rPr>
          <w:rFonts w:ascii="Times New Roman" w:hAnsi="Times New Roman" w:cs="Times New Roman"/>
          <w:sz w:val="24"/>
          <w:szCs w:val="24"/>
        </w:rPr>
        <w:t xml:space="preserve"> в соответствии с Единым квалификационным справочником должностей руководителей, специалистов и служащих, с нормативными правовыми актами Российской Федерации и (или) нормативными правовыми актами Архангельской области, муниципальными правовыми актами.</w:t>
      </w:r>
    </w:p>
    <w:p w:rsidR="00D04EE7" w:rsidRPr="008462FB" w:rsidRDefault="00D04EE7" w:rsidP="003D08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Присвоение квалификационных категорий осуществляется по итогам аттестации работников, если иное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в связи с присвоением работнику квалификационной категории устанавливается и учитывается по специальности, по которой присвоена квалификационная категория.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в связи с присвоением работнику квалификационной категории устанавливается на срок действия квалификационной категории со дня принятия решения аттестационной комиссии о присвоении квалификационной категории.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 xml:space="preserve">Минимальные размеры персонального повышающего коэффициента к окладу в связи с присвоением </w:t>
      </w:r>
      <w:r>
        <w:rPr>
          <w:rFonts w:ascii="Times New Roman" w:hAnsi="Times New Roman" w:cs="Times New Roman"/>
          <w:sz w:val="24"/>
          <w:szCs w:val="24"/>
        </w:rPr>
        <w:t>спасателям</w:t>
      </w:r>
      <w:r w:rsidRPr="008462F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составляют: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D04EE7" w:rsidRPr="008462FB">
        <w:tc>
          <w:tcPr>
            <w:tcW w:w="2500" w:type="pct"/>
          </w:tcPr>
          <w:p w:rsidR="00D04EE7" w:rsidRPr="001E7F5B" w:rsidRDefault="00D04EE7" w:rsidP="001E7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00" w:type="pct"/>
          </w:tcPr>
          <w:p w:rsidR="00D04EE7" w:rsidRPr="001E7F5B" w:rsidRDefault="00D04EE7" w:rsidP="001E7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персонального повышающего коэффициента к окладу</w:t>
            </w:r>
          </w:p>
        </w:tc>
      </w:tr>
      <w:tr w:rsidR="00D04EE7" w:rsidRPr="008462FB">
        <w:trPr>
          <w:trHeight w:val="270"/>
        </w:trPr>
        <w:tc>
          <w:tcPr>
            <w:tcW w:w="2500" w:type="pct"/>
          </w:tcPr>
          <w:p w:rsidR="00D04EE7" w:rsidRPr="008462FB" w:rsidRDefault="00D04EE7" w:rsidP="001E7F5B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8462FB">
              <w:t>3 класс</w:t>
            </w:r>
          </w:p>
        </w:tc>
        <w:tc>
          <w:tcPr>
            <w:tcW w:w="2500" w:type="pct"/>
          </w:tcPr>
          <w:p w:rsidR="00D04EE7" w:rsidRPr="001E7F5B" w:rsidRDefault="00D04EE7" w:rsidP="001E7F5B">
            <w:pPr>
              <w:pStyle w:val="ConsPlusNormal"/>
              <w:widowControl/>
              <w:spacing w:after="8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E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</w:t>
            </w:r>
          </w:p>
        </w:tc>
      </w:tr>
      <w:tr w:rsidR="00D04EE7" w:rsidRPr="008462FB">
        <w:trPr>
          <w:trHeight w:val="300"/>
        </w:trPr>
        <w:tc>
          <w:tcPr>
            <w:tcW w:w="2500" w:type="pct"/>
          </w:tcPr>
          <w:p w:rsidR="00D04EE7" w:rsidRPr="008462FB" w:rsidRDefault="00D04EE7" w:rsidP="001E7F5B">
            <w:pPr>
              <w:autoSpaceDE w:val="0"/>
              <w:autoSpaceDN w:val="0"/>
              <w:adjustRightInd w:val="0"/>
              <w:ind w:firstLine="709"/>
              <w:outlineLvl w:val="1"/>
            </w:pPr>
            <w:r>
              <w:t>2</w:t>
            </w:r>
            <w:r w:rsidRPr="00F625DB">
              <w:t xml:space="preserve"> класс</w:t>
            </w:r>
          </w:p>
        </w:tc>
        <w:tc>
          <w:tcPr>
            <w:tcW w:w="2500" w:type="pct"/>
          </w:tcPr>
          <w:p w:rsidR="00D04EE7" w:rsidRPr="001E7F5B" w:rsidRDefault="00D04EE7" w:rsidP="001E7F5B">
            <w:pPr>
              <w:pStyle w:val="ConsPlusNormal"/>
              <w:spacing w:after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E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</w:tr>
      <w:tr w:rsidR="00D04EE7" w:rsidRPr="008462FB">
        <w:trPr>
          <w:trHeight w:val="320"/>
        </w:trPr>
        <w:tc>
          <w:tcPr>
            <w:tcW w:w="2500" w:type="pct"/>
          </w:tcPr>
          <w:p w:rsidR="00D04EE7" w:rsidRPr="008462FB" w:rsidRDefault="00D04EE7" w:rsidP="001E7F5B">
            <w:pPr>
              <w:autoSpaceDE w:val="0"/>
              <w:autoSpaceDN w:val="0"/>
              <w:adjustRightInd w:val="0"/>
              <w:ind w:firstLine="709"/>
              <w:outlineLvl w:val="1"/>
            </w:pPr>
            <w:r>
              <w:t xml:space="preserve">1 </w:t>
            </w:r>
            <w:r w:rsidRPr="00F625DB">
              <w:t>класс</w:t>
            </w:r>
          </w:p>
        </w:tc>
        <w:tc>
          <w:tcPr>
            <w:tcW w:w="2500" w:type="pct"/>
          </w:tcPr>
          <w:p w:rsidR="00D04EE7" w:rsidRPr="001E7F5B" w:rsidRDefault="00D04EE7" w:rsidP="001E7F5B">
            <w:pPr>
              <w:pStyle w:val="ConsPlusNormal"/>
              <w:spacing w:after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E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</w:tbl>
    <w:p w:rsidR="00D04EE7" w:rsidRDefault="00D04EE7" w:rsidP="00C674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4EE7" w:rsidRDefault="00D04EE7" w:rsidP="00C674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25DB">
        <w:rPr>
          <w:rFonts w:ascii="Times New Roman" w:hAnsi="Times New Roman" w:cs="Times New Roman"/>
          <w:sz w:val="24"/>
          <w:szCs w:val="24"/>
        </w:rPr>
        <w:t xml:space="preserve">Минимальные размеры персонального повышающего коэффициента к окладу в связи с присвоением иным работникам, замещающим должности, за исключением </w:t>
      </w:r>
      <w:r>
        <w:rPr>
          <w:rFonts w:ascii="Times New Roman" w:hAnsi="Times New Roman" w:cs="Times New Roman"/>
          <w:sz w:val="24"/>
          <w:szCs w:val="24"/>
        </w:rPr>
        <w:t>спасателей</w:t>
      </w:r>
      <w:r w:rsidRPr="00F625DB">
        <w:rPr>
          <w:rFonts w:ascii="Times New Roman" w:hAnsi="Times New Roman" w:cs="Times New Roman"/>
          <w:sz w:val="24"/>
          <w:szCs w:val="24"/>
        </w:rPr>
        <w:t>, по которым предусмотрено присвоение I, II или III квалификационной категории в соответствии с Единым квалификационным справочником должностей руководителей, специалистов и служащих, составляют:</w:t>
      </w:r>
    </w:p>
    <w:p w:rsidR="00D04EE7" w:rsidRPr="00C674A2" w:rsidRDefault="00D04EE7" w:rsidP="00C674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989"/>
      </w:tblGrid>
      <w:tr w:rsidR="00D04EE7" w:rsidRPr="00C674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  <w:jc w:val="center"/>
            </w:pPr>
            <w:r w:rsidRPr="00C674A2">
              <w:t>Квалификационная категория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  <w:jc w:val="center"/>
            </w:pPr>
            <w:r w:rsidRPr="00C674A2">
              <w:t>Минимальный размер персонального повышающего коэффициента к окладу</w:t>
            </w:r>
          </w:p>
        </w:tc>
      </w:tr>
      <w:tr w:rsidR="00D04EE7" w:rsidRPr="00C674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</w:pPr>
            <w:r w:rsidRPr="00C674A2">
              <w:t>I квалификационная категория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  <w:jc w:val="center"/>
            </w:pPr>
            <w:r>
              <w:t>1,086</w:t>
            </w:r>
          </w:p>
        </w:tc>
      </w:tr>
      <w:tr w:rsidR="00D04EE7" w:rsidRPr="00C674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</w:pPr>
            <w:r w:rsidRPr="00C674A2">
              <w:t>II квалификационная категория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  <w:jc w:val="center"/>
            </w:pPr>
            <w:r>
              <w:t>1,043</w:t>
            </w:r>
          </w:p>
        </w:tc>
      </w:tr>
      <w:tr w:rsidR="00D04EE7" w:rsidRPr="00C674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</w:pPr>
            <w:r w:rsidRPr="00C674A2">
              <w:t>III квалификационная категория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C674A2" w:rsidRDefault="00D04EE7" w:rsidP="00C674A2">
            <w:pPr>
              <w:autoSpaceDE w:val="0"/>
              <w:autoSpaceDN w:val="0"/>
              <w:adjustRightInd w:val="0"/>
              <w:jc w:val="center"/>
            </w:pPr>
            <w:r>
              <w:t>1,000</w:t>
            </w:r>
          </w:p>
        </w:tc>
      </w:tr>
    </w:tbl>
    <w:p w:rsidR="00D04EE7" w:rsidRDefault="00D04EE7" w:rsidP="00727962">
      <w:pPr>
        <w:autoSpaceDE w:val="0"/>
        <w:autoSpaceDN w:val="0"/>
        <w:adjustRightInd w:val="0"/>
        <w:ind w:firstLine="540"/>
        <w:jc w:val="both"/>
      </w:pPr>
    </w:p>
    <w:p w:rsidR="00D04EE7" w:rsidRPr="00727962" w:rsidRDefault="00D04EE7" w:rsidP="00727962">
      <w:pPr>
        <w:autoSpaceDE w:val="0"/>
        <w:autoSpaceDN w:val="0"/>
        <w:adjustRightInd w:val="0"/>
        <w:ind w:firstLine="540"/>
        <w:jc w:val="both"/>
      </w:pPr>
      <w:r w:rsidRPr="00727962">
        <w:t>Минимальные размеры персонального повышающего коэффициента к окладу за классность водителей составляют:</w:t>
      </w:r>
    </w:p>
    <w:p w:rsidR="00D04EE7" w:rsidRPr="00727962" w:rsidRDefault="00D04EE7" w:rsidP="00727962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989"/>
      </w:tblGrid>
      <w:tr w:rsidR="00D04EE7" w:rsidRPr="0072796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727962" w:rsidRDefault="00D04EE7" w:rsidP="00727962">
            <w:pPr>
              <w:autoSpaceDE w:val="0"/>
              <w:autoSpaceDN w:val="0"/>
              <w:adjustRightInd w:val="0"/>
              <w:jc w:val="center"/>
            </w:pPr>
            <w:r w:rsidRPr="00727962">
              <w:t>Класс 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727962" w:rsidRDefault="00D04EE7" w:rsidP="00727962">
            <w:pPr>
              <w:autoSpaceDE w:val="0"/>
              <w:autoSpaceDN w:val="0"/>
              <w:adjustRightInd w:val="0"/>
              <w:jc w:val="center"/>
            </w:pPr>
            <w:r w:rsidRPr="00727962">
              <w:t>Минимальный размер персонального повышающего коэффициента к окладу</w:t>
            </w:r>
          </w:p>
        </w:tc>
      </w:tr>
      <w:tr w:rsidR="00D04EE7" w:rsidRPr="0072796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727962" w:rsidRDefault="00D04EE7" w:rsidP="00727962">
            <w:pPr>
              <w:autoSpaceDE w:val="0"/>
              <w:autoSpaceDN w:val="0"/>
              <w:adjustRightInd w:val="0"/>
            </w:pPr>
            <w:r w:rsidRPr="00727962">
              <w:t>Водитель первого класса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727962" w:rsidRDefault="00D04EE7" w:rsidP="00727962">
            <w:pPr>
              <w:autoSpaceDE w:val="0"/>
              <w:autoSpaceDN w:val="0"/>
              <w:adjustRightInd w:val="0"/>
              <w:jc w:val="center"/>
            </w:pPr>
            <w:r>
              <w:t>1,086</w:t>
            </w:r>
          </w:p>
        </w:tc>
      </w:tr>
      <w:tr w:rsidR="00D04EE7" w:rsidRPr="0072796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727962" w:rsidRDefault="00D04EE7" w:rsidP="00727962">
            <w:pPr>
              <w:autoSpaceDE w:val="0"/>
              <w:autoSpaceDN w:val="0"/>
              <w:adjustRightInd w:val="0"/>
            </w:pPr>
            <w:r w:rsidRPr="00727962">
              <w:t>Водитель второго класса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7" w:rsidRPr="00727962" w:rsidRDefault="00D04EE7" w:rsidP="00727962">
            <w:pPr>
              <w:autoSpaceDE w:val="0"/>
              <w:autoSpaceDN w:val="0"/>
              <w:adjustRightInd w:val="0"/>
              <w:jc w:val="center"/>
            </w:pPr>
            <w:r>
              <w:t>1,043</w:t>
            </w:r>
          </w:p>
        </w:tc>
      </w:tr>
    </w:tbl>
    <w:p w:rsidR="00D04EE7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16. Положениями о системе оплаты труда </w:t>
      </w:r>
      <w:r w:rsidRPr="002709F5">
        <w:t xml:space="preserve">муниципальных </w:t>
      </w:r>
      <w:r w:rsidRPr="00542525">
        <w:t>казенн</w:t>
      </w:r>
      <w:r>
        <w:t>ых</w:t>
      </w:r>
      <w:r w:rsidRPr="00542525">
        <w:t xml:space="preserve"> </w:t>
      </w:r>
      <w:r w:rsidRPr="008462FB">
        <w:t>учреждений определяются конкретные размеры повышающих коэффициентов к окладам, которые должны быть не ниже соответствующих минимальных размеров повышающих коэффициентов, предусмотренных настоящим отраслевым положением.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17.</w:t>
      </w:r>
      <w:r w:rsidRPr="008462FB">
        <w:rPr>
          <w:lang w:val="en-US"/>
        </w:rPr>
        <w:t> </w:t>
      </w:r>
      <w:r w:rsidRPr="008462FB">
        <w:t xml:space="preserve">Персональные повышающие коэффициенты к окладу устанавливаются работнику </w:t>
      </w:r>
      <w:r w:rsidRPr="002709F5">
        <w:t>муниципальн</w:t>
      </w:r>
      <w:r>
        <w:t>ого</w:t>
      </w:r>
      <w:r w:rsidRPr="002709F5">
        <w:t xml:space="preserve"> </w:t>
      </w:r>
      <w:r w:rsidRPr="00542525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2709F5">
        <w:t>муниципальн</w:t>
      </w:r>
      <w:r>
        <w:t>ом</w:t>
      </w:r>
      <w:r w:rsidRPr="002709F5">
        <w:t xml:space="preserve"> </w:t>
      </w:r>
      <w:r w:rsidRPr="00542525">
        <w:t>казенно</w:t>
      </w:r>
      <w:r>
        <w:t>м</w:t>
      </w:r>
      <w:r w:rsidRPr="00542525">
        <w:t xml:space="preserve"> </w:t>
      </w:r>
      <w:r w:rsidRPr="008462FB">
        <w:t>учреждении положением о системе оплаты труда. В трудовой договор работника подлежат включению конкретные размеры устанавливаемых работнику повышающих коэффициентов к окладам.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5" w:name="Par120"/>
      <w:bookmarkStart w:id="6" w:name="Par146"/>
      <w:bookmarkEnd w:id="5"/>
      <w:bookmarkEnd w:id="6"/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  <w:outlineLvl w:val="1"/>
      </w:pPr>
      <w:r w:rsidRPr="008462FB">
        <w:t>III. Выплаты компенсационного характера</w:t>
      </w: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</w:pPr>
      <w:r w:rsidRPr="008462FB">
        <w:t>и порядок их применения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18.</w:t>
      </w:r>
      <w:r w:rsidRPr="008462FB">
        <w:rPr>
          <w:lang w:val="en-US"/>
        </w:rPr>
        <w:t> </w:t>
      </w:r>
      <w:r w:rsidRPr="008462FB">
        <w:t>Выплатами компенсационного характера (компенсационными выплатами) являются выплаты, обеспечивающие оплату труда в повышенном размере работникам, занятым на работах с вредными и (или) опасными условиями труда, в условиях труда, отклоняющихся от нормальных, на работах в местностях с особыми климатическими условиями, на территориях, подвергшихся радиоактивному загрязнению.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51"/>
      <w:bookmarkEnd w:id="7"/>
      <w:r w:rsidRPr="008462FB">
        <w:t>19. К выплатам компенсационного характера относятся: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52"/>
      <w:bookmarkEnd w:id="8"/>
      <w:r w:rsidRPr="008462FB">
        <w:t>1) выплаты работникам, занятым на работах с вредными и (или) опасными условиями труда;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54"/>
      <w:bookmarkEnd w:id="9"/>
      <w:r w:rsidRPr="008462FB">
        <w:t>2) выплаты за работу в местностях с особыми климатическими условиями;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155"/>
      <w:bookmarkEnd w:id="10"/>
      <w:r w:rsidRPr="008462FB">
        <w:t>3) выплаты за работу в условиях, отклоняющихся от нормальных: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56"/>
      <w:bookmarkEnd w:id="11"/>
      <w:r w:rsidRPr="008462FB">
        <w:t>выплата за выполнение работ различной квалификации;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выплата за совмещение профессий (должностей);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выплата за расширение зон обслуживания;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59"/>
      <w:bookmarkEnd w:id="12"/>
      <w:r w:rsidRPr="008462FB">
        <w:t>выплата за увеличение объема работы или исполнение обязанностей временно отсутствующего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160"/>
      <w:bookmarkEnd w:id="13"/>
      <w:r w:rsidRPr="008462FB">
        <w:t>выплата за сверхурочную работу;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выплата за работу в ночное время;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выплата за работу в выходные и нерабочие праздничные дни;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выплаты при выполнении работ в других условиях, отклоняющихся от нормальных;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63"/>
      <w:bookmarkStart w:id="15" w:name="Par164"/>
      <w:bookmarkEnd w:id="14"/>
      <w:bookmarkEnd w:id="15"/>
      <w:r w:rsidRPr="008462FB">
        <w:t>4) ежемесячная процентная надбавка за работу со сведениями, составляющими государственную тайну.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20. Выплаты работникам, занятым на работах с вредными и (или) опасными условиями труда, устанавливаются за фактическое время выполнения работ с вредными и (или) опасными условиями труда и определяются в процентах к окладу (должностному окладу) в соответствии со </w:t>
      </w:r>
      <w:hyperlink r:id="rId20" w:history="1">
        <w:r w:rsidRPr="008462FB">
          <w:t>статьей 147</w:t>
        </w:r>
      </w:hyperlink>
      <w:r w:rsidRPr="008462FB">
        <w:t xml:space="preserve"> Трудового кодекса Российской Федерации.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Минимальный размер выплат работникам, занятым на работах с вредными и (или) опасными условиями труда, составляет 4 процента оклада (должностного оклада).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Положениями о системе оплаты труда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 определяются конкретные размеры выплат работникам, занятым на работах с вредными и (или) опасными условиями труда, не ниже минимального размера, определенного настоящим отраслевым положением.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Если по итогам специальной оценки условий труда на рабочем месте работника не идентифицированы вредные и (или)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труда, начисление такому работнику выплаты, предусмотренной работникам, занятым на работах с вредными и (или) опасными условиями труда, прекращается в порядке, предусмотренном трудовым законодательством.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Если по итогам специальной оценки условий труда на рабочем месте работника идентифицированы вредные и (или)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труда, такому работнику устанавливается выплата, предусмотренная работникам, занятым на работах с вредными и (или) опасными условиями труда, в порядке, предусмотренном трудовым законодательством.</w:t>
      </w:r>
    </w:p>
    <w:p w:rsidR="00D04EE7" w:rsidRPr="008462FB" w:rsidRDefault="00D04EE7" w:rsidP="003565F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21. Выплаты работникам, занятым на работах с вредными и (или) опасными условиями труда, устанавливаемые за фактическое время выполнения тяжелых работ, работ с вредными и (или) опасными условиями труда, устанавливаются работникам:</w:t>
      </w:r>
    </w:p>
    <w:p w:rsidR="00D04EE7" w:rsidRPr="008462FB" w:rsidRDefault="00D04EE7" w:rsidP="003565F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а) за непосредственное участие в проведении аварийно-спасательных работ в особо сложных и особо опасных условиях:</w:t>
      </w:r>
    </w:p>
    <w:p w:rsidR="00D04EE7" w:rsidRPr="008462FB" w:rsidRDefault="00D04EE7" w:rsidP="000505DE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без применения изолирующих средств - в размере не менее 200 процентов части оклада (должностного оклада) за час работы работника;</w:t>
      </w:r>
    </w:p>
    <w:p w:rsidR="00D04EE7" w:rsidRPr="008462FB" w:rsidRDefault="00D04EE7" w:rsidP="000505DE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 применением изолирующих средств - в размере не менее 400 процентов части оклада (должностного оклада) за час работы работника.</w:t>
      </w:r>
    </w:p>
    <w:p w:rsidR="00D04EE7" w:rsidRPr="008462FB" w:rsidRDefault="00D04EE7" w:rsidP="003565F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б) за тушение пожаров 2-й и более высокой категории сложности:</w:t>
      </w:r>
    </w:p>
    <w:p w:rsidR="00D04EE7" w:rsidRPr="008462FB" w:rsidRDefault="00D04EE7" w:rsidP="003565F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без применения изолирующих средств - в размере не менее 200 процентов части оклада (должностного оклада) за час работы работника;</w:t>
      </w:r>
    </w:p>
    <w:p w:rsidR="00D04EE7" w:rsidRPr="008462FB" w:rsidRDefault="00D04EE7" w:rsidP="003565F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 применением изолирующих средств - в размере не менее 400 процентов части оклада (должностного оклада) за час работы работника.</w:t>
      </w:r>
    </w:p>
    <w:p w:rsidR="00D04EE7" w:rsidRPr="008462FB" w:rsidRDefault="00D04EE7" w:rsidP="003565F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Перечень аварийно-спасательных работ, относящихся к работам в особо сложных и особо опасных условиях, перечень изолирующих средств, за работу в которых, при проведении аварийно-спасательных работ в особо сложных и особо опасных условиях</w:t>
      </w:r>
      <w:r>
        <w:t>,</w:t>
      </w:r>
      <w:r w:rsidRPr="00FA2ADC">
        <w:rPr>
          <w:rFonts w:eastAsia="MS Mincho"/>
        </w:rPr>
        <w:t xml:space="preserve"> </w:t>
      </w:r>
      <w:r>
        <w:rPr>
          <w:rFonts w:eastAsia="MS Mincho"/>
        </w:rPr>
        <w:t>производится плата,</w:t>
      </w:r>
      <w:r w:rsidRPr="008462FB">
        <w:t xml:space="preserve"> приведен в приложении № 3 к настоящему отраслевому положению.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22.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</w:t>
      </w:r>
      <w:hyperlink r:id="rId21" w:history="1">
        <w:r w:rsidRPr="008462FB">
          <w:t>статьями 148</w:t>
        </w:r>
      </w:hyperlink>
      <w:r w:rsidRPr="008462FB">
        <w:t xml:space="preserve">, </w:t>
      </w:r>
      <w:hyperlink r:id="rId22" w:history="1">
        <w:r w:rsidRPr="008462FB">
          <w:t>316</w:t>
        </w:r>
      </w:hyperlink>
      <w:r w:rsidRPr="008462FB">
        <w:t xml:space="preserve"> и </w:t>
      </w:r>
      <w:hyperlink r:id="rId23" w:history="1">
        <w:r w:rsidRPr="008462FB">
          <w:t>317</w:t>
        </w:r>
      </w:hyperlink>
      <w:r w:rsidRPr="008462FB">
        <w:t xml:space="preserve"> Трудового кодекса Российской Федерации.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Федерации, нормативными правовыми актами Архангельской области, муниципальными правовыми актами Северодвинска.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 </w:t>
      </w:r>
      <w:r w:rsidRPr="00543492">
        <w:t>муниципальн</w:t>
      </w:r>
      <w:r>
        <w:t>ого</w:t>
      </w:r>
      <w:r w:rsidRPr="00543492">
        <w:t xml:space="preserve"> </w:t>
      </w:r>
      <w:r w:rsidRPr="00A54A9A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23. Выплаты за работу в условиях, отклоняющихся от нормальных, определяются в соответствии со </w:t>
      </w:r>
      <w:hyperlink r:id="rId24" w:history="1">
        <w:r w:rsidRPr="008462FB">
          <w:t>статьями 149</w:t>
        </w:r>
      </w:hyperlink>
      <w:r w:rsidRPr="008462FB">
        <w:t xml:space="preserve"> - </w:t>
      </w:r>
      <w:hyperlink r:id="rId25" w:history="1">
        <w:r w:rsidRPr="008462FB">
          <w:t>154</w:t>
        </w:r>
      </w:hyperlink>
      <w:r w:rsidRPr="008462FB">
        <w:t xml:space="preserve"> Трудового кодекса Российской Федерации, иными актами, содержащими нормы трудового права.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Минимальные размеры выплат за сверхурочную работу, за работу в ночное время, за работу в выходные и нерабочие праздничные дни устанавливаются не ниже размеров, определенных в соответствии со статьями 152 - 154 Трудового кодекса Российской Федерации, за исключением случаев, предусмотренных пунктом 20 настоящего отраслевого положения.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24. Сверхурочная работа оплачивается за первые два часа работы не менее чем в полуторном размере за последующие часы – не менее чем в двойном размере.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D04EE7" w:rsidRPr="008462FB" w:rsidRDefault="00D04EE7" w:rsidP="00D916B2">
      <w:pPr>
        <w:autoSpaceDE w:val="0"/>
        <w:autoSpaceDN w:val="0"/>
        <w:adjustRightInd w:val="0"/>
        <w:ind w:firstLine="709"/>
        <w:jc w:val="both"/>
      </w:pPr>
      <w:r w:rsidRPr="008462FB">
        <w:t xml:space="preserve">Оплата за работу в выходные или </w:t>
      </w:r>
      <w:hyperlink r:id="rId26" w:history="1">
        <w:r w:rsidRPr="008462FB">
          <w:t>нерабочие праздничные дни</w:t>
        </w:r>
      </w:hyperlink>
      <w:r w:rsidRPr="008462FB">
        <w:t xml:space="preserve"> производится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Положениями о системе оплаты труда определяются конкретные размеры выплат за сверхурочную работу, за работу в ночное время, за работу в выходные и нерабочие праздничные дни не ниже соответствующих минимальных размеров.</w:t>
      </w:r>
    </w:p>
    <w:p w:rsidR="00D04EE7" w:rsidRPr="008462FB" w:rsidRDefault="00D04EE7" w:rsidP="00D91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FB">
        <w:rPr>
          <w:rFonts w:ascii="Times New Roman" w:hAnsi="Times New Roman" w:cs="Times New Roman"/>
          <w:sz w:val="24"/>
          <w:szCs w:val="24"/>
        </w:rPr>
        <w:t>В целях начисления выплат за сверхурочную работу, за работу в ночное время, за работу в выходные и нерабочие праздничные дни часовая ставка (часть оклада (должностного оклада) за час работы) определяется путем деления месячного оклада (должностного оклада) работника на количество рабочих часов по календарю в соответствующем месяце.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25.</w:t>
      </w:r>
      <w:r w:rsidRPr="008462FB">
        <w:rPr>
          <w:lang w:val="en-US"/>
        </w:rPr>
        <w:t> </w:t>
      </w:r>
      <w:r w:rsidRPr="008462FB">
        <w:t>Выплата за работу в других условиях, отклоняющихся от нормальных</w:t>
      </w:r>
      <w:r>
        <w:t>,</w:t>
      </w:r>
      <w:r w:rsidRPr="008462FB">
        <w:t xml:space="preserve"> проводится работникам за проведение тренировок в изолирующих средствах - в размере не менее 200 процентов части оклада (должностного оклада), рассчитанного за час работы, и начисляется за каждый час работы работника в условиях, отклоняющихся от нормальных.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26. Ежемесячная процентная надбавка за работу со сведениями, составляющими государственную тайну, процентная надбавка за стаж работы в структурных подразделениях по защите государственной тайны устанавливаются в процентах к окладу (должностному окладу) в соответствии с </w:t>
      </w:r>
      <w:hyperlink r:id="rId27" w:history="1">
        <w:r w:rsidRPr="008462FB">
          <w:t>Правилами</w:t>
        </w:r>
      </w:hyperlink>
      <w:r w:rsidRPr="008462FB">
        <w:t xml:space="preserve"> выплаты ежемесячных процентных надбавок к должностному окладу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 сентября 2006 года № 573.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27. Выплаты компенсационного характера, предусмотренные </w:t>
      </w:r>
      <w:hyperlink w:anchor="Par152" w:history="1">
        <w:r w:rsidRPr="008462FB">
          <w:t>подпунктами 1</w:t>
        </w:r>
      </w:hyperlink>
      <w:r w:rsidRPr="008462FB">
        <w:t xml:space="preserve"> и </w:t>
      </w:r>
      <w:hyperlink w:anchor="Par154" w:history="1">
        <w:r w:rsidRPr="008462FB">
          <w:t>2</w:t>
        </w:r>
      </w:hyperlink>
      <w:r w:rsidRPr="008462FB">
        <w:t xml:space="preserve">, </w:t>
      </w:r>
      <w:hyperlink w:anchor="Par160" w:history="1">
        <w:r w:rsidRPr="008462FB">
          <w:t>абзацами шестым</w:t>
        </w:r>
      </w:hyperlink>
      <w:r w:rsidRPr="008462FB">
        <w:t xml:space="preserve"> - </w:t>
      </w:r>
      <w:hyperlink w:anchor="Par163" w:history="1">
        <w:r w:rsidRPr="008462FB">
          <w:t>девятым подпункта 3</w:t>
        </w:r>
      </w:hyperlink>
      <w:r w:rsidRPr="008462FB">
        <w:t xml:space="preserve">, </w:t>
      </w:r>
      <w:hyperlink w:anchor="Par164" w:history="1">
        <w:r w:rsidRPr="008462FB">
          <w:t>подпунктом 4 пункта</w:t>
        </w:r>
      </w:hyperlink>
      <w:r w:rsidRPr="008462FB">
        <w:t xml:space="preserve"> 19 настоящего отраслевого положения, и условия их начисления устанавливаются работнику </w:t>
      </w:r>
      <w:r w:rsidRPr="00543492">
        <w:t>муниципальн</w:t>
      </w:r>
      <w:r>
        <w:t>ого</w:t>
      </w:r>
      <w:r w:rsidRPr="00543492">
        <w:t xml:space="preserve"> </w:t>
      </w:r>
      <w:r w:rsidRPr="00E14724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543492">
        <w:t>муниципальн</w:t>
      </w:r>
      <w:r>
        <w:t>ом</w:t>
      </w:r>
      <w:r w:rsidRPr="00543492">
        <w:t xml:space="preserve"> </w:t>
      </w:r>
      <w:r w:rsidRPr="00E14724">
        <w:t>казенно</w:t>
      </w:r>
      <w:r>
        <w:t>м</w:t>
      </w:r>
      <w:r w:rsidRPr="00E14724">
        <w:t xml:space="preserve"> </w:t>
      </w:r>
      <w:r w:rsidRPr="008462FB">
        <w:t xml:space="preserve">учреждении положением о системе оплаты труда. В трудовой договор работника </w:t>
      </w:r>
      <w:r w:rsidRPr="00543492">
        <w:t>муниципальн</w:t>
      </w:r>
      <w:r>
        <w:t>ого</w:t>
      </w:r>
      <w:r w:rsidRPr="00543492">
        <w:t xml:space="preserve"> </w:t>
      </w:r>
      <w:r w:rsidRPr="00E14724">
        <w:t xml:space="preserve">казенного </w:t>
      </w:r>
      <w:r w:rsidRPr="008462FB">
        <w:t>учреждения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Выплаты компенсационного характера, предусмотренные </w:t>
      </w:r>
      <w:hyperlink w:anchor="Par156" w:history="1">
        <w:r w:rsidRPr="008462FB">
          <w:t>абзацами вторым</w:t>
        </w:r>
      </w:hyperlink>
      <w:r w:rsidRPr="008462FB">
        <w:t xml:space="preserve"> - </w:t>
      </w:r>
      <w:hyperlink w:anchor="Par159" w:history="1">
        <w:r w:rsidRPr="008462FB">
          <w:t>пятым подпункта 3 пункта</w:t>
        </w:r>
      </w:hyperlink>
      <w:r w:rsidRPr="008462FB">
        <w:t xml:space="preserve"> 19 настоящего отраслевого положения, устанавливаются работнику </w:t>
      </w:r>
      <w:r w:rsidRPr="00543492">
        <w:t>муниципальн</w:t>
      </w:r>
      <w:r>
        <w:t>ого</w:t>
      </w:r>
      <w:r w:rsidRPr="00543492">
        <w:t xml:space="preserve"> </w:t>
      </w:r>
      <w:r w:rsidRPr="00E14724">
        <w:t xml:space="preserve">казенного </w:t>
      </w:r>
      <w:r w:rsidRPr="008462FB">
        <w:t>учреждения соглашением сторон трудового договора.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Выплаты компенсационного характера начисляются работнику </w:t>
      </w:r>
      <w:r w:rsidRPr="00543492">
        <w:t>муниципальн</w:t>
      </w:r>
      <w:r>
        <w:t>ого</w:t>
      </w:r>
      <w:r w:rsidRPr="00543492">
        <w:t xml:space="preserve"> </w:t>
      </w:r>
      <w:r w:rsidRPr="00E14724">
        <w:t xml:space="preserve">казенного </w:t>
      </w:r>
      <w:r w:rsidRPr="008462FB">
        <w:t xml:space="preserve">учреждения на основании приказов руководителя </w:t>
      </w:r>
      <w:r w:rsidRPr="00543492">
        <w:t>муниципальн</w:t>
      </w:r>
      <w:r>
        <w:t>ого</w:t>
      </w:r>
      <w:r w:rsidRPr="00543492">
        <w:t xml:space="preserve"> </w:t>
      </w:r>
      <w:r w:rsidRPr="00E14724">
        <w:t xml:space="preserve">казенного </w:t>
      </w:r>
      <w:r w:rsidRPr="008462FB">
        <w:t xml:space="preserve">учреждения, издаваемых в соответствии с действующим в </w:t>
      </w:r>
      <w:r w:rsidRPr="00543492">
        <w:t>муниципальн</w:t>
      </w:r>
      <w:r>
        <w:t>ом</w:t>
      </w:r>
      <w:r w:rsidRPr="00543492">
        <w:t xml:space="preserve"> </w:t>
      </w:r>
      <w:r w:rsidRPr="00E14724">
        <w:t>казенно</w:t>
      </w:r>
      <w:r>
        <w:t>м</w:t>
      </w:r>
      <w:r w:rsidRPr="00E14724">
        <w:t xml:space="preserve"> </w:t>
      </w:r>
      <w:r w:rsidRPr="008462FB">
        <w:t>учреждении положением о системе оплаты труда и трудовыми договорами работников.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Default="00D04EE7" w:rsidP="00A24231">
      <w:pPr>
        <w:widowControl w:val="0"/>
        <w:autoSpaceDE w:val="0"/>
        <w:autoSpaceDN w:val="0"/>
        <w:adjustRightInd w:val="0"/>
        <w:jc w:val="center"/>
        <w:outlineLvl w:val="1"/>
      </w:pPr>
      <w:bookmarkStart w:id="16" w:name="Par190"/>
      <w:bookmarkEnd w:id="16"/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  <w:outlineLvl w:val="1"/>
      </w:pPr>
      <w:r w:rsidRPr="008462FB">
        <w:t>IV. Выплаты стимулирующего характера и порядок их применения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28. Выплатами стимулирующего характера (стимулирующими выплатами)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193"/>
      <w:bookmarkEnd w:id="17"/>
      <w:r w:rsidRPr="008462FB">
        <w:t>29. К выплатам стимулирующего характера относятся: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194"/>
      <w:bookmarkEnd w:id="18"/>
      <w:r w:rsidRPr="008462FB">
        <w:t>1) премиальные выплаты по итогам работы;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Par196"/>
      <w:bookmarkEnd w:id="19"/>
      <w:r w:rsidRPr="008462FB">
        <w:t>2) премии за интенсивность и высокие результаты работы;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Par198"/>
      <w:bookmarkEnd w:id="20"/>
      <w:r w:rsidRPr="008462FB">
        <w:t>3) премиальная выплата за выполнение особо важных и сложных работ;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Par199"/>
      <w:bookmarkEnd w:id="21"/>
      <w:r w:rsidRPr="008462FB">
        <w:t>4) надбавка за стаж непрерывной работы;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204"/>
      <w:bookmarkEnd w:id="22"/>
      <w:r w:rsidRPr="008462FB">
        <w:t>5) премиальная выплата при награждении государственными наградами Российской Федерации, ведомственными наградами Российской Федерации, наградами Архангельской области, наградами муниципального образования «Северодвинск»  (далее - премиальная выплата при награждении);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6) выплата молодым специалистам, окончившим образовательные организации высшего образования или профессиональные образовательные организации, впервые приступившим к выполнению трудовых обязанностей по специальности (далее – выплата молодым специалистам);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7) надбавка за почетное звание.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206"/>
      <w:bookmarkEnd w:id="23"/>
      <w:r w:rsidRPr="008462FB">
        <w:t>30. Премиальные выплаты по итогам работы устанавливаются работникам с целью их поощрения за общие результаты труда по итогам работы за определенный период - календарный месяц (ежемесячные премиальные выплаты).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Премиальные выплаты по итогам работы устанавливаются работникам, относящимся к административно-управленческому и вспомогательному персоналу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обязанностей, предусмотренных должностной инструкцией, в соответствующем периоде времени, достижение плановых показателей работы.</w:t>
      </w:r>
    </w:p>
    <w:p w:rsidR="00D04EE7" w:rsidRPr="008462FB" w:rsidRDefault="00D04EE7" w:rsidP="00D916B2">
      <w:pPr>
        <w:ind w:firstLine="709"/>
        <w:jc w:val="both"/>
      </w:pPr>
      <w:r w:rsidRPr="008462FB">
        <w:t>Премиальные выплаты по итогам работы начисляются пропорционально фактически отработанному времени в премируемом периоде.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Размеры премиальных выплат по итогам работы определяются приказами руководителей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 об их начислении.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Премиальные выплаты по итогам работы начисляются в процентах к окладу (должностному окладу).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 применении премиальной выплаты по итогам работы эта выплата начисляется в равном размере всем работникам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>учреждения, которым она установлена в соответствии с абзацем вторым настоящего пункта (за исключением тех работников, в отношении которых в соответствии с положением о системе оплаты труда приняты решения о снижении размера премиальной выплаты или ее неначислении).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Размер премиальной выплаты по итогам работы может быть снижен: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за невыполнение или ненадлежащее выполнение работником должностных обязанностей, предусмотренных должностной инструкцией;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за невыполнение мероприятий, предусмотренных планом работы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за нарушение требований охраны труда и (или) требований пожарной безопасности.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Предельный (максимальный) размер снижения премиальных выплат по итогам работы составляет 70 процентов суммы премиальной выплаты.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Положениями о системе оплаты труда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 xml:space="preserve">учреждений определяются предельные (максимальные) размеры снижения премиальных выплат по итогам работы. При этом предельный (максимальный) размер снижения премиальных выплат по итогам работы, определенный положением о системе оплаты труда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>учреждения, не может быть выше предельного (максимального) размера снижения премиальных выплат по итогам работы, определенного настоящим отраслевым положением.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Премиальная выплата по итогам работы не начисляется: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к работнику дисциплинарного взыскания в премируемом периоде;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к работнику административного наказания за административное правонарушение в премируемом периоде, связанное с выполнением трудовых обязанностей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мер материальной ответственности в отношении работника в премируемом периоде;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прекращении трудового договора с работником по основаниям, предусмотренным пунктами 5 - 11 части первой статьи 81 Трудового кодекса Российской Федерации.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 приказах руководителей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 о снижении размеров премиальных выплат по итогам работы или их неначислении указываются причины снижения размеров или неначисления.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Положениями о системе оплаты труда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 определяется порядок начисления премиальных выплат по итогам работы.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31.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- календарный месяц.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Премии за интенсивность и высокие результаты работы устанавливаются работникам, за исключением работников, относящихся к административно-управленческому и вспомогательному персоналу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учреждений, а также работников, которым установлены премиальные выплаты по итогам работы.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Основанием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Показатели и критерии эффективности деятельности работников приведены в приложении № 4 к настоящему отраслевому положению. Показатели и критерии эффективности деятельности работников могут конкретизироваться </w:t>
      </w:r>
      <w:r>
        <w:t>правовыми актами руководителя Отдела гражданской защиты</w:t>
      </w:r>
      <w:r w:rsidRPr="008462FB">
        <w:t xml:space="preserve"> Администрации Северодвинска, который от имени Администрации Северодвинска осуществляет функции и полномочия учредителя подведомственных им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</w:t>
      </w:r>
      <w:r>
        <w:t xml:space="preserve"> (далее – учредитель)</w:t>
      </w:r>
      <w:r w:rsidRPr="008462FB">
        <w:t>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Показатели и критерии эффективности деятельности работников определяются в баллах за расчетный период.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Количество баллов за различные показатели и критерии эффективности деятельности работников определяется положениями о системе оплаты труда. Отраслевым положением предусмотрены общие принципы определения количества баллов за различные показатели и критерии эффективности деятельности работников (Приложение № 4).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Размеры премий за интенсивность и высокие результаты работы определяются исходя из количества баллов, полученных каждым работником в расчетном периоде. При этом эквивалент одного балла в рублях определяется путем деления части фонда оплаты труда работников данного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>учреждения, направляемой на выплату премий за интенсивность и высокие результаты работы, на максимальное количество баллов, которые могут быть получены за расчетный период всеми работниками, которым установлена премия за интенсивность и высокие результаты работы.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Количество баллов, полученных работниками в расчетном периоде за различные показатели и критерии эффективности деятельности работников, определяется комиссией, создаваемой в </w:t>
      </w:r>
      <w:r w:rsidRPr="00543492">
        <w:t>муниципальн</w:t>
      </w:r>
      <w:r>
        <w:t>ом</w:t>
      </w:r>
      <w:r w:rsidRPr="00543492">
        <w:t xml:space="preserve">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 xml:space="preserve">учреждении с включением в нее представителей выборного органа первичной профсоюзной организации или иного представительного органа работников (при их наличии). Состав комиссии определяется приказом руководителя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Премии за интенсивность и высокие результаты работы не начисляются: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к работнику дисциплинарного взыскания в расчетном периоде;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к работнику административного наказания за административное правонарушение в премируемом периоде, связанное с выполнением трудовых обязанностей работника;</w:t>
      </w:r>
    </w:p>
    <w:p w:rsidR="00D04EE7" w:rsidRPr="008462FB" w:rsidRDefault="00D04EE7" w:rsidP="00993588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мер материальной ответственности в отношении работника в расчетном периоде;</w:t>
      </w:r>
    </w:p>
    <w:p w:rsidR="00D04EE7" w:rsidRPr="008462FB" w:rsidRDefault="00D04EE7" w:rsidP="00993588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прекращении трудового договора с работником по основаниям, предусмотренным пунктами 5 - 11 части первой статьи 81 Трудового кодекса Российской Федерации.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Размеры премий за интенсивность и высокие результаты работы определяются приказами руководителей </w:t>
      </w:r>
      <w:r w:rsidRPr="00543492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 о начислении указанных премий. Премии за интенсивность и высокие результаты работы начисляются в абсолютных размерах.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Премии за интенсивность и высокие результаты работы начисляются пропорционально фактически отработанному времени в премируемом периоде.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Премии за интенсивность и высокие результаты работы начисляются ежемесячно (ежемесячные премии за интенсивность и высокие результаты работы).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 образовании экономии средств фонда оплаты труда работников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 xml:space="preserve">учреждения, направляемых на выплату премий за интенсивность и высокие результаты работы, сэкономленная часть фонда оплаты труда работников </w:t>
      </w:r>
      <w:r w:rsidRPr="00543492">
        <w:t>муниципальн</w:t>
      </w:r>
      <w:r>
        <w:t>ого</w:t>
      </w:r>
      <w:r w:rsidRPr="00543492">
        <w:t xml:space="preserve"> </w:t>
      </w:r>
      <w:r w:rsidRPr="00196FBD">
        <w:t xml:space="preserve">казенного </w:t>
      </w:r>
      <w:r w:rsidRPr="008462FB">
        <w:t>учреждения направляется в последний премируемый период календарного года на выплату дополнительных премий за интенсивность и высокие результаты работы. Размеры дополнительных премий за интенсивность и высокие результаты работы определяются исходя из суммарного количества баллов, полученных каждым работником в календарном году.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Положениями о системе оплаты труда определяется порядок начисления премий за интенсивность и высокие результаты работы.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32. 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Премиальная выплата за выполнение особо важных и сложных работ начисляется в абсолютном размере или в процентах к окладу (должностному окладу) работника.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 премиальной выплаты за выполнение особо важных и сложных работ определяется руководителем </w:t>
      </w:r>
      <w:r w:rsidRPr="006C3533">
        <w:t>муниципальн</w:t>
      </w:r>
      <w:r>
        <w:t>ого</w:t>
      </w:r>
      <w:r w:rsidRPr="006C3533">
        <w:t xml:space="preserve"> </w:t>
      </w:r>
      <w:r w:rsidRPr="00196FBD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Par258"/>
      <w:bookmarkEnd w:id="24"/>
      <w:r w:rsidRPr="008462FB">
        <w:t>33. Надбавка за стаж непрерывной работы устанавливается при наличии следующих оснований: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наличие стажа работы по специальности;</w:t>
      </w:r>
    </w:p>
    <w:p w:rsidR="00D04EE7" w:rsidRPr="008462FB" w:rsidRDefault="00D04EE7" w:rsidP="00121A77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наличие стажа непрерывной работы в соответствующем муниципальном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>учреждении;</w:t>
      </w:r>
    </w:p>
    <w:p w:rsidR="00D04EE7" w:rsidRPr="008462FB" w:rsidRDefault="00D04EE7" w:rsidP="00121A77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наличие стажа непрерывной работы в организациях определенной отрасли (профиля).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Надбавка за стаж непрерывной работы начисляется ежемесячно в следующих размерах при стаже работы: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1 года - 5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2 лет - 10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3 лет - 15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4 лет - 20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5 лет - 25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10 лет - 30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15 лет - 35 процентов оклада (должностного оклада)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свыше 20 лет - 40 процентов оклада (должностного оклада) работника.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5" w:name="Par291"/>
      <w:bookmarkStart w:id="26" w:name="Par308"/>
      <w:bookmarkEnd w:id="25"/>
      <w:bookmarkEnd w:id="26"/>
      <w:r w:rsidRPr="008462FB">
        <w:t>Порядок исчисления и установления стажа работы, дающего право работникам на установление надбавки за стаж непрерывной работы, определен в приложении № 5 к настоящему отраслевому положению.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34. Премиальная выплата при награждении начисляется работникам единовременно при их награждении государственными наградами Российской Федерации, ведомственными наградами Российской Федерации, наградами Архангельской области, наградами органов местного самоуправления </w:t>
      </w:r>
      <w:r>
        <w:t>муниципального образования</w:t>
      </w:r>
      <w:r w:rsidRPr="008462FB">
        <w:t xml:space="preserve"> «Северодвинск» (Приложение № 6).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 государственным наградам Российской Федерации, в связи с награждением которыми начисляется премиальная выплата, относятся государственные награды Российской Федерации, включенные в государственную наградную систему Российской Федерации.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 ведомственным наградам Российской Федерации, в связи с награждением которыми начисляется премиальная выплата, относятся награды, учрежденные федеральными органами государственной власти и иными федеральными государственными органами.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 наградам Архангельской области, в связи с награждением которыми начисляется премиальная выплата, относятся награды Архангельского областного Собрания депутатов, награды Губернатора Архангельской области, награды агентства государственной противопожарной службы и гражданской защиты Архангельской области.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 наградам органов местного самоуправления </w:t>
      </w:r>
      <w:r w:rsidRPr="00EC4448">
        <w:t xml:space="preserve">муниципального образования </w:t>
      </w:r>
      <w:r w:rsidRPr="008462FB">
        <w:t xml:space="preserve">«Северодвинск», в связи с награждениями которыми начисляется премиальная выплата, могут относиться награды, учрежденные </w:t>
      </w:r>
      <w:r>
        <w:t>г</w:t>
      </w:r>
      <w:r w:rsidRPr="008462FB">
        <w:t>ородским Советом депутатов муниципального образования «Северодвинск», награды Главы Администрации муниципального образования «Северодвинск»</w:t>
      </w:r>
      <w:r w:rsidRPr="003801E5">
        <w:t xml:space="preserve"> – Мэра Северодвинска</w:t>
      </w:r>
      <w:r w:rsidRPr="008462FB">
        <w:t>, награды Администрации муниципального образования «Северодвинск».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Премиальная выплата при награждении устанавливается в абсолютном размере.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Минимальный размер премиальной выплаты при награждении составляет 1000 рублей.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Положениями о системе оплаты труда </w:t>
      </w:r>
      <w:r w:rsidRPr="006C3533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 xml:space="preserve">учреждений определяются конкретные размеры премиальной выплаты при награждении не ниже минимального размера, определенного настоящим отраслевым положением. 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35. Выплата молодым специалистам устанавливается работникам, которые: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окончили образовательные организации высшего образования или профессиональные образовательные организации;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впервые приступили к выполнению трудовых обязанностей по специальности. Выплата молодым специалистам устанавливается также работникам, которые после окончания образовательной организации работали не по специальности, если период такой работы не превысил одного года.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Выплата молодым специалистам начисляется в течение трех лет со дня заключения первого трудового договора, предусматривающего работу по специальности. Выплата молодым специалистам также начисляется, если в течение трех лет со дня заключения первого трудового договора, предусматривающего работу по специальности, они имели перерывы в работе по специальности, сопровождавшиеся прекращением трудового договора и заключением нового.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27" w:name="Par320"/>
      <w:bookmarkEnd w:id="27"/>
      <w:r w:rsidRPr="008462FB">
        <w:t>Размер выплаты молодым специалистам устанавливается в размере 20 процентов оклада (должностного оклада) работника.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Положениями о системе оплаты труда определяются конкретные размеры выплат молодым специалистам не ниже минимального размера, определенного настоящим отраслевым положением.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36. Надбавка за почетное звание устанавливается работникам, которым присвоено почетное звание по профилю их работы в муниципальном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 xml:space="preserve">учреждении. Работникам, имеющим несколько почетных званий по профилю работы в муниципальном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>учреждении, устанавливается надбавка за одно почетное звание.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 почетным званиям, за наличие которых устанавливается надбавка, относятся: «Заслуженный спасатель Российской Федерации», «Почетный спасатель Архангельской области».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Надбавка за почетное звание начисляется ежемесячно. Надбавка за почетное звание устанавливается в процентах к окладу (должностному окладу), ставке заработной платы работника в следующих размерах: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1) «Заслуженный спасатель Российской Федерации» - 20 процентов оклада (должностного оклада);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2) «Почетный спасатель Архангельской области» - 15 процентов оклада (должностного оклада).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37. Выплаты стимулирующего характера и условия их начисления устанавливаются работнику </w:t>
      </w:r>
      <w:r w:rsidRPr="006C3533">
        <w:t>муниципальн</w:t>
      </w:r>
      <w:r>
        <w:t>ого</w:t>
      </w:r>
      <w:r w:rsidRPr="006C3533">
        <w:t xml:space="preserve"> </w:t>
      </w:r>
      <w:r w:rsidRPr="00196FBD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6C3533">
        <w:t>муниципальн</w:t>
      </w:r>
      <w:r>
        <w:t>ом</w:t>
      </w:r>
      <w:r w:rsidRPr="006C3533">
        <w:t xml:space="preserve">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 xml:space="preserve">учреждении положением о системе оплаты труда. В трудовой договор работника </w:t>
      </w:r>
      <w:r w:rsidRPr="006C3533">
        <w:t>муниципальн</w:t>
      </w:r>
      <w:r>
        <w:t>ого</w:t>
      </w:r>
      <w:r w:rsidRPr="006C3533">
        <w:t xml:space="preserve"> </w:t>
      </w:r>
      <w:r w:rsidRPr="00196FBD">
        <w:t xml:space="preserve">казенного </w:t>
      </w:r>
      <w:r w:rsidRPr="008462FB">
        <w:t>учреждения подлежат включению: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перечень устанавливаемых работнику выплат стимулирующего характера;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основания начисления устанавливаемых работнику премиальных выплат (премий), а также премируемые периоды (применительно к премиям, предусмотренным </w:t>
      </w:r>
      <w:hyperlink w:anchor="Par194" w:history="1">
        <w:r w:rsidRPr="008462FB">
          <w:t>подпунктами 1</w:t>
        </w:r>
      </w:hyperlink>
      <w:r w:rsidRPr="008462FB">
        <w:t xml:space="preserve"> и </w:t>
      </w:r>
      <w:hyperlink w:anchor="Par196" w:history="1">
        <w:r w:rsidRPr="008462FB">
          <w:t>2 пункта</w:t>
        </w:r>
      </w:hyperlink>
      <w:r w:rsidRPr="008462FB">
        <w:t xml:space="preserve"> 29 настоящего отраслевого положения) и расчетный период (применительно к премии, предусмотренной </w:t>
      </w:r>
      <w:hyperlink w:anchor="Par196" w:history="1">
        <w:r w:rsidRPr="008462FB">
          <w:t>подпунктом 2 пункта</w:t>
        </w:r>
      </w:hyperlink>
      <w:r w:rsidRPr="008462FB">
        <w:t xml:space="preserve"> 29 настоящего отраслевого положения);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конкретные размеры и условия начисления устанавливаемых работнику надбавок и других выплат, предусмотренных </w:t>
      </w:r>
      <w:hyperlink w:anchor="Par199" w:history="1">
        <w:r w:rsidRPr="008462FB">
          <w:t>подпунктами 4</w:t>
        </w:r>
      </w:hyperlink>
      <w:r w:rsidRPr="008462FB">
        <w:t xml:space="preserve">, </w:t>
      </w:r>
      <w:hyperlink w:anchor="Par206" w:history="1">
        <w:r w:rsidRPr="008462FB">
          <w:t>6, 7 пункта</w:t>
        </w:r>
      </w:hyperlink>
      <w:r w:rsidRPr="008462FB">
        <w:t xml:space="preserve"> 29 настоящего отраслевого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Выплаты стимулирующего характера начисляются работнику </w:t>
      </w:r>
      <w:r w:rsidRPr="006C3533">
        <w:t>муниципальн</w:t>
      </w:r>
      <w:r>
        <w:t>ого</w:t>
      </w:r>
      <w:r w:rsidRPr="006C3533">
        <w:t xml:space="preserve"> </w:t>
      </w:r>
      <w:r w:rsidRPr="00196FBD">
        <w:t xml:space="preserve">казенного </w:t>
      </w:r>
      <w:r w:rsidRPr="008462FB">
        <w:t xml:space="preserve">учреждения на основании приказов руководителя </w:t>
      </w:r>
      <w:r w:rsidRPr="006C3533">
        <w:t>муниципальн</w:t>
      </w:r>
      <w:r>
        <w:t>ого</w:t>
      </w:r>
      <w:r w:rsidRPr="006C3533">
        <w:t xml:space="preserve"> </w:t>
      </w:r>
      <w:r w:rsidRPr="00196FBD">
        <w:t xml:space="preserve">казенного </w:t>
      </w:r>
      <w:r w:rsidRPr="008462FB">
        <w:t xml:space="preserve">учреждения, издаваемых в соответствии с действующим в </w:t>
      </w:r>
      <w:r w:rsidRPr="006C3533">
        <w:t>муниципальн</w:t>
      </w:r>
      <w:r>
        <w:t>ом</w:t>
      </w:r>
      <w:r w:rsidRPr="006C3533">
        <w:t xml:space="preserve">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 xml:space="preserve">учреждении положением о системе оплаты труда и трудовыми договорами работников, а также с учетом мнения выборного органа первичной профсоюзной организации или иного представительного органа работников (при их наличии). Порядок учета мнения выборного органа первичной профсоюзной организации или иного представительного органа работников определяется действующим в </w:t>
      </w:r>
      <w:r w:rsidRPr="006C3533">
        <w:t>муниципальн</w:t>
      </w:r>
      <w:r>
        <w:t>ом</w:t>
      </w:r>
      <w:r w:rsidRPr="006C3533">
        <w:t xml:space="preserve"> </w:t>
      </w:r>
      <w:r w:rsidRPr="00196FBD">
        <w:t>казенно</w:t>
      </w:r>
      <w:r>
        <w:t>м</w:t>
      </w:r>
      <w:r w:rsidRPr="00196FBD">
        <w:t xml:space="preserve"> </w:t>
      </w:r>
      <w:r w:rsidRPr="008462FB">
        <w:t>учреждении положением по оплате труда.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A24231">
      <w:pPr>
        <w:widowControl w:val="0"/>
        <w:autoSpaceDE w:val="0"/>
        <w:autoSpaceDN w:val="0"/>
        <w:adjustRightInd w:val="0"/>
        <w:jc w:val="center"/>
        <w:outlineLvl w:val="1"/>
      </w:pPr>
      <w:bookmarkStart w:id="28" w:name="Par333"/>
      <w:bookmarkEnd w:id="28"/>
      <w:r w:rsidRPr="008462FB">
        <w:t>V. Выплаты социального характера и порядок их применения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38. Выплатами социального характера (социальными выплатами) являются выплаты, предусмотренные настоящим разделом и финансируемые за счет фондов оплаты труда </w:t>
      </w:r>
      <w:r w:rsidRPr="00013376">
        <w:t xml:space="preserve">муниципальных </w:t>
      </w:r>
      <w:r w:rsidRPr="00196FBD">
        <w:t>казенн</w:t>
      </w:r>
      <w:r>
        <w:t>ых</w:t>
      </w:r>
      <w:r w:rsidRPr="00196FBD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39. К выплатам социального характера относится</w:t>
      </w:r>
      <w:bookmarkStart w:id="29" w:name="Par338"/>
      <w:bookmarkEnd w:id="29"/>
      <w:r w:rsidRPr="008462FB">
        <w:t xml:space="preserve"> материальная помощь, оказываемая в соответствии с настоящим отраслевым положением.</w:t>
      </w:r>
    </w:p>
    <w:p w:rsidR="00D04EE7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bookmarkStart w:id="30" w:name="Par339"/>
      <w:bookmarkEnd w:id="30"/>
      <w:r w:rsidRPr="008462FB">
        <w:t xml:space="preserve">40. </w:t>
      </w:r>
      <w:r>
        <w:t xml:space="preserve">Материальная помощь выплачивается работникам только по основному месту работы </w:t>
      </w:r>
      <w:r w:rsidRPr="003633D2">
        <w:t>муниципальн</w:t>
      </w:r>
      <w:r>
        <w:t>ого</w:t>
      </w:r>
      <w:r w:rsidRPr="003633D2">
        <w:t xml:space="preserve"> </w:t>
      </w:r>
      <w:r w:rsidRPr="00196FBD">
        <w:t xml:space="preserve">казенного </w:t>
      </w:r>
      <w:r>
        <w:t>учреждения ежегодно (в течение календарного года), размер материальной помощи работникам МКУ «АСС Северодвинска» определен в размере одного оклада (должностного оклада), МКУ «ЕДДС Северодвинска» в размере двух окладов (должностных окладов).</w:t>
      </w:r>
    </w:p>
    <w:p w:rsidR="00D04EE7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увольнении работникам, проработавшим со дня приема на работу в </w:t>
      </w:r>
      <w:r w:rsidRPr="003633D2">
        <w:t>муниципальн</w:t>
      </w:r>
      <w:r>
        <w:t>ом</w:t>
      </w:r>
      <w:r w:rsidRPr="003633D2">
        <w:t xml:space="preserve"> </w:t>
      </w:r>
      <w:r w:rsidRPr="00196FBD">
        <w:t>казенно</w:t>
      </w:r>
      <w:r>
        <w:t>м</w:t>
      </w:r>
      <w:r w:rsidRPr="00196FBD">
        <w:t xml:space="preserve"> </w:t>
      </w:r>
      <w:r>
        <w:t>учреждении менее 6 месяцев, материальная помощь выплачивается из расчета 1/12 оклада (должностного оклада) за каждый полный месяц работы.</w:t>
      </w:r>
    </w:p>
    <w:p w:rsidR="00D04EE7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>
        <w:t>Материальная помощь выплачивается, как правило, к очередному отпуску по заявлению работника, на основании приказа руководителя.</w:t>
      </w:r>
    </w:p>
    <w:p w:rsidR="00D04EE7" w:rsidRPr="008462FB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Размер материальной помощи руководителя </w:t>
      </w:r>
      <w:r w:rsidRPr="006867FC">
        <w:t>муниципальн</w:t>
      </w:r>
      <w:r>
        <w:t>ого</w:t>
      </w:r>
      <w:r w:rsidRPr="006867FC">
        <w:t xml:space="preserve"> </w:t>
      </w:r>
      <w:r w:rsidRPr="00196FBD">
        <w:t xml:space="preserve">казенного </w:t>
      </w:r>
      <w:r>
        <w:t>учреждения устанавливается на основании правового акта учредителя.</w:t>
      </w:r>
    </w:p>
    <w:p w:rsidR="00D04EE7" w:rsidRPr="00CA6D09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41. </w:t>
      </w:r>
      <w:r w:rsidRPr="00CA6D09">
        <w:t xml:space="preserve">Материальная помощь может быть оказана работнику </w:t>
      </w:r>
      <w:r w:rsidRPr="006867FC">
        <w:t>муниципальн</w:t>
      </w:r>
      <w:r>
        <w:t>ого</w:t>
      </w:r>
      <w:r w:rsidRPr="006867FC">
        <w:t xml:space="preserve"> </w:t>
      </w:r>
      <w:r w:rsidRPr="00196FBD">
        <w:t xml:space="preserve">казенного </w:t>
      </w:r>
      <w:r w:rsidRPr="00CA6D09">
        <w:t>учреждения в связи со значимыми событиями в его жизни (рождение ребенка, вступление в брак, тяжелая болезнь или смерть близких родственников, стихийные бедствия, несчастные случаи, аварии) за счет экономии фонда оплаты труда.</w:t>
      </w:r>
    </w:p>
    <w:p w:rsidR="00D04EE7" w:rsidRPr="00CA6D09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 w:rsidRPr="00CA6D09">
        <w:t xml:space="preserve">Материальная помощь может быть оказана за счет экономии фонда оплаты труда близким родственникам работника </w:t>
      </w:r>
      <w:r w:rsidRPr="006867FC">
        <w:t>муниципальн</w:t>
      </w:r>
      <w:r>
        <w:t>ого</w:t>
      </w:r>
      <w:r w:rsidRPr="006867FC">
        <w:t xml:space="preserve"> </w:t>
      </w:r>
      <w:r w:rsidRPr="00196FBD">
        <w:t xml:space="preserve">казенного </w:t>
      </w:r>
      <w:r w:rsidRPr="00CA6D09">
        <w:t>учреждения в связи с его смертью.</w:t>
      </w:r>
    </w:p>
    <w:p w:rsidR="00D04EE7" w:rsidRPr="00CA6D09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 w:rsidRPr="00CA6D09">
        <w:t>Материальная помощь начисляется единовременно в абсолютном размере.</w:t>
      </w:r>
    </w:p>
    <w:p w:rsidR="00D04EE7" w:rsidRPr="00CA6D09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 w:rsidRPr="00CA6D09">
        <w:t xml:space="preserve">Решение об оказании материальной помощи и ее конкретных размерах принимает руководитель </w:t>
      </w:r>
      <w:r w:rsidRPr="006867FC">
        <w:t>муниципальн</w:t>
      </w:r>
      <w:r>
        <w:t>ого</w:t>
      </w:r>
      <w:r w:rsidRPr="006867FC">
        <w:t xml:space="preserve"> </w:t>
      </w:r>
      <w:r w:rsidRPr="00196FBD">
        <w:t xml:space="preserve">казенного </w:t>
      </w:r>
      <w:r w:rsidRPr="00CA6D09">
        <w:t>учреждения на основании письменного заявления работника (близкого родственника работника).</w:t>
      </w:r>
    </w:p>
    <w:p w:rsidR="00D04EE7" w:rsidRPr="00CA6D09" w:rsidRDefault="00D04EE7" w:rsidP="00CA6D09">
      <w:pPr>
        <w:widowControl w:val="0"/>
        <w:autoSpaceDE w:val="0"/>
        <w:autoSpaceDN w:val="0"/>
        <w:adjustRightInd w:val="0"/>
        <w:ind w:firstLine="709"/>
        <w:jc w:val="both"/>
      </w:pPr>
      <w:r w:rsidRPr="00CA6D09">
        <w:t>Положениями о системе оплаты труда определяется перечень оснований для оказания материальной помощи в соответствии с настоящим пунктом и порядок ее оказания.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31" w:name="Par352"/>
      <w:bookmarkEnd w:id="31"/>
      <w:r w:rsidRPr="008462FB">
        <w:t>VI. Особенности оплаты труда руководителей,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center"/>
      </w:pPr>
      <w:r w:rsidRPr="008462FB">
        <w:t>заместителей руководителей и главных бухгалтеров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center"/>
      </w:pPr>
      <w:r w:rsidRPr="008462FB">
        <w:t xml:space="preserve">муниципальных </w:t>
      </w:r>
      <w:r w:rsidRPr="00D507BB">
        <w:t xml:space="preserve">казенных </w:t>
      </w:r>
      <w:r w:rsidRPr="008462FB">
        <w:t>учреждений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2" w:name="Par356"/>
      <w:bookmarkEnd w:id="32"/>
      <w:r w:rsidRPr="008462FB">
        <w:t xml:space="preserve">42. Должностной оклад руководителя </w:t>
      </w:r>
      <w:r w:rsidRPr="006867FC">
        <w:t>муниципальн</w:t>
      </w:r>
      <w:r>
        <w:t>ого</w:t>
      </w:r>
      <w:r w:rsidRPr="006867FC">
        <w:t xml:space="preserve">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 xml:space="preserve">учреждения устанавливается в кратном отношении к среднему должностному окладу работников, которые относятся к основному персоналу руководимого им </w:t>
      </w:r>
      <w:r w:rsidRPr="006867F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учреждения, и составляет до 4 размеров указанного должностного оклада.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 основному персоналу </w:t>
      </w:r>
      <w:r w:rsidRPr="006867F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 xml:space="preserve">учреждения, определяемому в целях настоящего пункта, относятся работники, непосредственно обеспечивающие осуществление основных видов деятельности, предусмотренных уставом </w:t>
      </w:r>
      <w:r w:rsidRPr="006867F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Определяемые в целях настоящего пункта перечень должностей, профессий работников </w:t>
      </w:r>
      <w:r w:rsidRPr="006867F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 xml:space="preserve">учреждения, относимых к основному персоналу по виду экономической деятельности,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устанавливаются отраслевым органом Администрации Северодвинска, который от имени Администрации Северодвинска осуществляет функции и полномочия учредителя подведомственных им </w:t>
      </w:r>
      <w:r w:rsidRPr="006867FC">
        <w:t xml:space="preserve">муниципальных </w:t>
      </w:r>
      <w:r w:rsidRPr="00D507BB">
        <w:t xml:space="preserve">казенных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Должностной оклад руководителя вновь созданного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устанавливается отраслевым органом Администрации Северодвинска, который от имени Администрации Северодвинска осуществляет функции и полномочия учредителя подведомственных им </w:t>
      </w:r>
      <w:r w:rsidRPr="006867FC">
        <w:t xml:space="preserve">муниципальных </w:t>
      </w:r>
      <w:r w:rsidRPr="00D507BB">
        <w:t xml:space="preserve">казенных </w:t>
      </w:r>
      <w:r w:rsidRPr="008462FB">
        <w:t>учреждений.</w:t>
      </w:r>
    </w:p>
    <w:p w:rsidR="00D04EE7" w:rsidRPr="008462FB" w:rsidRDefault="00D04EE7" w:rsidP="00526C79">
      <w:pPr>
        <w:autoSpaceDE w:val="0"/>
        <w:autoSpaceDN w:val="0"/>
        <w:adjustRightInd w:val="0"/>
        <w:ind w:firstLine="709"/>
        <w:jc w:val="both"/>
      </w:pPr>
      <w:r w:rsidRPr="008462FB">
        <w:t xml:space="preserve">Конкретные размеры должностных окладов руководителей </w:t>
      </w:r>
      <w:r w:rsidRPr="006867FC">
        <w:t xml:space="preserve">муниципальных </w:t>
      </w:r>
      <w:r w:rsidRPr="00D507BB">
        <w:t xml:space="preserve">казенных </w:t>
      </w:r>
      <w:r w:rsidRPr="008462FB">
        <w:t xml:space="preserve">учреждений определяются отраслевым органом Администрации Северодвинска, который от имени Администрации Северодвинска осуществляет функции и полномочия учредителя подведомственных им </w:t>
      </w:r>
      <w:r w:rsidRPr="006867FC">
        <w:t xml:space="preserve">муниципальных </w:t>
      </w:r>
      <w:r w:rsidRPr="00D507BB">
        <w:t xml:space="preserve">казенных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Должностной оклад устанавливается руководителю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6867FC">
        <w:t>муниципальн</w:t>
      </w:r>
      <w:r>
        <w:t>ом</w:t>
      </w:r>
      <w:r w:rsidRPr="006867FC">
        <w:t xml:space="preserve"> </w:t>
      </w:r>
      <w:r w:rsidRPr="00D507BB">
        <w:t>казенн</w:t>
      </w:r>
      <w:r>
        <w:t>ом</w:t>
      </w:r>
      <w:r w:rsidRPr="00D507BB">
        <w:t xml:space="preserve"> </w:t>
      </w:r>
      <w:r w:rsidRPr="008462FB">
        <w:t xml:space="preserve">учреждении положением о системе оплаты труда. В трудовой договор руководителя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подлежит включению конкретный размер устанавливаемого руководителю </w:t>
      </w:r>
      <w:r w:rsidRPr="006867F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 должностного оклада.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Должностной оклад руководителя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подлежит изменению в порядке, предусмотренном трудовым законодательством, один раз в год исходя из рассчитанного за предшествующий финансовый год размера среднего должностного оклада работников, которые относятся к основному персоналу руководимого им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43. Должностные оклады заместителей руководителей и главных бухгалтеров </w:t>
      </w:r>
      <w:r w:rsidRPr="006867FC">
        <w:t>муниципальн</w:t>
      </w:r>
      <w:r>
        <w:t>ых</w:t>
      </w:r>
      <w:r w:rsidRPr="006867FC">
        <w:t xml:space="preserve"> </w:t>
      </w:r>
      <w:r w:rsidRPr="00D507BB">
        <w:t xml:space="preserve">казенных </w:t>
      </w:r>
      <w:r w:rsidRPr="008462FB">
        <w:t xml:space="preserve">учреждений устанавливаются на 20 процентов ниже должностного оклада руководителя соответствующего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Должностной оклад устанавливается заместителю руководителя, главному бухгалтеру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6867FC">
        <w:t>муниципально</w:t>
      </w:r>
      <w:r>
        <w:t>м</w:t>
      </w:r>
      <w:r w:rsidRPr="006867FC">
        <w:t xml:space="preserve"> </w:t>
      </w:r>
      <w:r w:rsidRPr="00D507BB">
        <w:t>казенно</w:t>
      </w:r>
      <w:r>
        <w:t>м</w:t>
      </w:r>
      <w:r w:rsidRPr="00D507BB">
        <w:t xml:space="preserve"> </w:t>
      </w:r>
      <w:r w:rsidRPr="008462FB">
        <w:t xml:space="preserve">учреждении положением о системе оплаты труда. В трудовой договор заместителя руководителя, главного бухгалтера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 xml:space="preserve">учреждения подлежит включению конкретный размер устанавливаемого заместителю руководителя, главному бухгалтеру </w:t>
      </w:r>
      <w:r w:rsidRPr="006867FC">
        <w:t xml:space="preserve">муниципального </w:t>
      </w:r>
      <w:r w:rsidRPr="00D507BB">
        <w:t xml:space="preserve">казенного </w:t>
      </w:r>
      <w:r w:rsidRPr="008462FB">
        <w:t>учреждения должностного оклада.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Должностные оклады заместителей руководителей и главных бухгалтеров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 xml:space="preserve">учреждений подлежат изменению в порядке, предусмотренном трудовым законодательством, один раз в год исходя из изменившихся размеров должностных окладов руководителей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44. Выплаты компенсационного характера устанавливаются руководителям, заместителям руководителей и главным бухгалтерам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 xml:space="preserve">учреждений в соответствии с </w:t>
      </w:r>
      <w:hyperlink w:anchor="Par146" w:history="1">
        <w:r w:rsidRPr="008462FB">
          <w:t>разделом III</w:t>
        </w:r>
      </w:hyperlink>
      <w:r w:rsidRPr="008462FB">
        <w:t xml:space="preserve"> настоящего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Выплаты компенсационного характера начисляются в соответствии с действующим в </w:t>
      </w:r>
      <w:r w:rsidRPr="00663324">
        <w:t>муниципально</w:t>
      </w:r>
      <w:r>
        <w:t>м</w:t>
      </w:r>
      <w:r w:rsidRPr="00663324">
        <w:t xml:space="preserve"> </w:t>
      </w:r>
      <w:r w:rsidRPr="00D507BB">
        <w:t>казенн</w:t>
      </w:r>
      <w:r>
        <w:t>ом</w:t>
      </w:r>
      <w:r w:rsidRPr="00D507BB">
        <w:t xml:space="preserve"> </w:t>
      </w:r>
      <w:r w:rsidRPr="008462FB">
        <w:t>учреждении положением о системе оплаты труда и трудовыми договорами работников на основании: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>
        <w:t>правовых актов</w:t>
      </w:r>
      <w:r w:rsidRPr="008462FB">
        <w:t xml:space="preserve"> учредителя - в отношении руководителей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>учреждений;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приказов руководителей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 xml:space="preserve">учреждений - в отношении заместителей руководителей и главных бухгалтеров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45. К стимулирующим выплатам, устанавливаемым руководителям и заместителям руководителей </w:t>
      </w:r>
      <w:r w:rsidRPr="00663324">
        <w:t>муниципальн</w:t>
      </w:r>
      <w:r>
        <w:t>ых</w:t>
      </w:r>
      <w:r w:rsidRPr="00663324">
        <w:t xml:space="preserve"> </w:t>
      </w:r>
      <w:r w:rsidRPr="00D507BB">
        <w:t xml:space="preserve">казенных </w:t>
      </w:r>
      <w:r w:rsidRPr="008462FB">
        <w:t>учреждений, относятся: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3" w:name="Par378"/>
      <w:bookmarkEnd w:id="33"/>
      <w:r w:rsidRPr="008462FB">
        <w:t xml:space="preserve">1) премия за качественное руководство </w:t>
      </w:r>
      <w:r w:rsidRPr="0050286C">
        <w:t>муниципальн</w:t>
      </w:r>
      <w:r>
        <w:t>ым</w:t>
      </w:r>
      <w:r w:rsidRPr="0050286C">
        <w:t xml:space="preserve"> </w:t>
      </w:r>
      <w:r w:rsidRPr="00D507BB">
        <w:t>казенн</w:t>
      </w:r>
      <w:r>
        <w:t>ым</w:t>
      </w:r>
      <w:r w:rsidRPr="00D507BB">
        <w:t xml:space="preserve"> </w:t>
      </w:r>
      <w:r w:rsidRPr="008462FB">
        <w:t>учреждением;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4" w:name="Par381"/>
      <w:bookmarkEnd w:id="34"/>
      <w:r w:rsidRPr="008462FB">
        <w:t>2) премиальная выплата за выполнение особо важных и сложных работ;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5" w:name="Par382"/>
      <w:bookmarkEnd w:id="35"/>
      <w:r w:rsidRPr="008462FB">
        <w:t>3) надбавка за стаж непрерывной работы;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4) премиальная выплата при награждении</w:t>
      </w:r>
      <w:bookmarkStart w:id="36" w:name="Par385"/>
      <w:bookmarkEnd w:id="36"/>
      <w:r w:rsidRPr="008462FB">
        <w:t>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5) надбавка за почетное звание.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7" w:name="Par387"/>
      <w:bookmarkEnd w:id="37"/>
      <w:r w:rsidRPr="008462FB">
        <w:t xml:space="preserve">46. Премия за качественное руководство </w:t>
      </w:r>
      <w:r w:rsidRPr="0050286C">
        <w:t>муниципальн</w:t>
      </w:r>
      <w:r>
        <w:t>ым</w:t>
      </w:r>
      <w:r w:rsidRPr="0050286C">
        <w:t xml:space="preserve"> </w:t>
      </w:r>
      <w:r w:rsidRPr="00D507BB">
        <w:t>казенны</w:t>
      </w:r>
      <w:r>
        <w:t>м</w:t>
      </w:r>
      <w:r w:rsidRPr="00D507BB">
        <w:t xml:space="preserve"> </w:t>
      </w:r>
      <w:r w:rsidRPr="008462FB">
        <w:t xml:space="preserve">учреждением устанавливается работникам с целью поощрения за общие результаты работы, направленной на надлежащее функционирование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 и организацию осуществления им уставных видов деятельности.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Основаниями для начисления премии за качественное руководство </w:t>
      </w:r>
      <w:r w:rsidRPr="0050286C">
        <w:t>муниципальн</w:t>
      </w:r>
      <w:r>
        <w:t>ым</w:t>
      </w:r>
      <w:r w:rsidRPr="0050286C">
        <w:t xml:space="preserve"> </w:t>
      </w:r>
      <w:r w:rsidRPr="00D507BB">
        <w:t>казенны</w:t>
      </w:r>
      <w:r>
        <w:t>м</w:t>
      </w:r>
      <w:r w:rsidRPr="00D507BB">
        <w:t xml:space="preserve"> </w:t>
      </w:r>
      <w:r w:rsidRPr="008462FB">
        <w:t>учреждением являются: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достижение показателей плана деятельности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достижение показателей и критериев эффективности деятельности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учреждения, отражающих: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содержание в надлежащем состоянии находящегося у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эффективное и строго по целевому назначению использование имущества;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своевременное и полное рассмотрение обращений граждан и организаций;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своевременная и правильная оплата труда работников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обеспечение безопасности и условий труда, соответствующих государственным нормативным требованиям охраны труда;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своевременное принятие и изменение локальных нормативных актов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учреждения, обеспечение их соответствия нормативным правовым актам Российской Федерации и нормативным правовым актам Архангельской области, нормативным правовым актам органов местного самоуправления Администрации Северодвинска, соблюдение установленных требований к организации делопроизводства;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области, в том числе предъявляемыми к закупкам товаров, работ, услуг для обеспечения нужд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учреждения, ведению бухгалтерского учета, представлению бухгалтерской отчетности;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выполнение требований пожарной безопасности;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своевременное и полное представление отчетов о результатах деятельности </w:t>
      </w:r>
      <w:r w:rsidRPr="0050286C">
        <w:t xml:space="preserve">муниципального </w:t>
      </w:r>
      <w:r w:rsidRPr="00D507BB">
        <w:t>казенн</w:t>
      </w:r>
      <w:r>
        <w:t>ого</w:t>
      </w:r>
      <w:r w:rsidRPr="00D507BB">
        <w:t xml:space="preserve"> </w:t>
      </w:r>
      <w:r w:rsidRPr="008462FB">
        <w:t>учреждения и об использовании закрепленного за ним муниципального имущества;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надлежащее исполнение иных обязанностей, возложенных на </w:t>
      </w:r>
      <w:r w:rsidRPr="0050286C">
        <w:t>муниципально</w:t>
      </w:r>
      <w:r>
        <w:t>е</w:t>
      </w:r>
      <w:r w:rsidRPr="0050286C">
        <w:t xml:space="preserve"> </w:t>
      </w:r>
      <w:r w:rsidRPr="00AA0B4E">
        <w:t>казенн</w:t>
      </w:r>
      <w:r>
        <w:t>ое</w:t>
      </w:r>
      <w:r w:rsidRPr="00AA0B4E">
        <w:t xml:space="preserve"> </w:t>
      </w:r>
      <w:r w:rsidRPr="008462FB">
        <w:t>учреждение его уставом, а также федеральными законами, иными нормативными правовыми актами Российской Федерации, областными законами, иными нормативными правовыми актами Архангельской области, иными нормативными правовыми актами органов местного самоуправления Администрации Северодвинска.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Весовое значение показателей плана деятельности </w:t>
      </w:r>
      <w:r w:rsidRPr="0050286C">
        <w:t xml:space="preserve">муниципального </w:t>
      </w:r>
      <w:r w:rsidRPr="00AA0B4E">
        <w:t>казенн</w:t>
      </w:r>
      <w:r>
        <w:t>ого</w:t>
      </w:r>
      <w:r w:rsidRPr="00AA0B4E">
        <w:t xml:space="preserve"> </w:t>
      </w:r>
      <w:r w:rsidRPr="008462FB">
        <w:t xml:space="preserve">учреждения при определении наличия оснований начисления премии за качественное руководство </w:t>
      </w:r>
      <w:r w:rsidRPr="0050286C">
        <w:t>муниципальн</w:t>
      </w:r>
      <w:r>
        <w:t>ым</w:t>
      </w:r>
      <w:r w:rsidRPr="0050286C">
        <w:t xml:space="preserve"> </w:t>
      </w:r>
      <w:r w:rsidRPr="00AA0B4E">
        <w:t>казенны</w:t>
      </w:r>
      <w:r>
        <w:t>м</w:t>
      </w:r>
      <w:r w:rsidRPr="00AA0B4E">
        <w:t xml:space="preserve"> </w:t>
      </w:r>
      <w:r w:rsidRPr="008462FB">
        <w:t>учреждением составляет 10 процентов.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Показатели и критерии эффективности деятельности </w:t>
      </w:r>
      <w:r w:rsidRPr="0050286C">
        <w:t xml:space="preserve">муниципального </w:t>
      </w:r>
      <w:r w:rsidRPr="00AA0B4E">
        <w:t>казенн</w:t>
      </w:r>
      <w:r>
        <w:t>ого</w:t>
      </w:r>
      <w:r w:rsidRPr="00AA0B4E">
        <w:t xml:space="preserve"> </w:t>
      </w:r>
      <w:r w:rsidRPr="008462FB">
        <w:t>учреждения, предусмотренные абзацами четвертым - тринадцатым настоящего пункта, определяются распоряжениями исполнительного органа Администрации Северодвинска, который от имени муниципального образования «Северодвинск» осуществляет функции и полномочия учредителя.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Показатели и критерии эффективности деятельности </w:t>
      </w:r>
      <w:r w:rsidRPr="0050286C">
        <w:t xml:space="preserve">муниципального </w:t>
      </w:r>
      <w:r w:rsidRPr="00AA0B4E">
        <w:t xml:space="preserve">казенного </w:t>
      </w:r>
      <w:r w:rsidRPr="008462FB">
        <w:t>учреждения определяются в баллах за расчетный период. Расчетным периодом является календарный месяц.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Количество баллов за различные показатели и критерии эффективности деятельности </w:t>
      </w:r>
      <w:r w:rsidRPr="003C1CFB">
        <w:t xml:space="preserve">муниципального </w:t>
      </w:r>
      <w:r w:rsidRPr="00AA0B4E">
        <w:t xml:space="preserve">казенного </w:t>
      </w:r>
      <w:r w:rsidRPr="008462FB">
        <w:t>учреждения определяется распоряжениями исполнительного органа Администрации Северодвинска, который от имени муниципального образования «Северодвинск» осуществляет функции и полномочия учредителя.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Премия за качественное руководство </w:t>
      </w:r>
      <w:r w:rsidRPr="003C1CFB">
        <w:t>муниципальн</w:t>
      </w:r>
      <w:r>
        <w:t>ым</w:t>
      </w:r>
      <w:r w:rsidRPr="003C1CFB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не начисляется: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к работнику дисциплинарного взыскания в расчетном периоде;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к работнику административного наказания за административное правонарушение в расчетном периоде, связанное с выполнением трудовых обязанностей работника;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применении мер материальной ответственности в отношении работника в расчетном периоде;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 нарушении требований к структуре фонда оплаты труда работников государственного </w:t>
      </w:r>
      <w:r w:rsidRPr="003C1CFB">
        <w:t xml:space="preserve">муниципального </w:t>
      </w:r>
      <w:r w:rsidRPr="00AA0B4E">
        <w:t xml:space="preserve">казенного </w:t>
      </w:r>
      <w:r w:rsidRPr="008462FB">
        <w:t xml:space="preserve">учреждения, произошедшем в расчетном периоде (в отношении руководителей </w:t>
      </w:r>
      <w:r w:rsidRPr="003C1CFB">
        <w:t>муниципальн</w:t>
      </w:r>
      <w:r>
        <w:t>ых</w:t>
      </w:r>
      <w:r w:rsidRPr="003C1CFB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при прекращении трудового договора с работником по основаниям, предусмотренным пунктами 5 - 11 части первой статьи 81 Трудового кодекса Российской Федерации.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Размеры премий за качественное руководство </w:t>
      </w:r>
      <w:r w:rsidRPr="003C1CFB">
        <w:t>муниципальн</w:t>
      </w:r>
      <w:r>
        <w:t>ым</w:t>
      </w:r>
      <w:r w:rsidRPr="003C1CFB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 xml:space="preserve">учреждением определяются исходя из количества баллов, полученных работниками в расчетном периоде. При этом за 100 процентов баллов принимается максимально возможный размер премии за качественное руководство </w:t>
      </w:r>
      <w:r w:rsidRPr="003C1CFB">
        <w:t>муниципальн</w:t>
      </w:r>
      <w:r>
        <w:t>ым</w:t>
      </w:r>
      <w:r w:rsidRPr="003C1CFB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в соответствующем расчетном периоде с учетом обеспечения требования о предельном уровне соотношения средних заработных плат, предусмотренного пунктом 55 настоящего отраслевого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Размеры премий за качественное руководство </w:t>
      </w:r>
      <w:r w:rsidRPr="003C1CFB">
        <w:t>муниципальн</w:t>
      </w:r>
      <w:r>
        <w:t>ым</w:t>
      </w:r>
      <w:r w:rsidRPr="003C1CFB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определяются: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>
        <w:t>правовыми актами</w:t>
      </w:r>
      <w:r w:rsidRPr="008462FB">
        <w:t xml:space="preserve"> учредителя, - в отношении руководителей </w:t>
      </w:r>
      <w:r w:rsidRPr="003C1CFB">
        <w:t>муниципальн</w:t>
      </w:r>
      <w:r>
        <w:t>ых</w:t>
      </w:r>
      <w:r w:rsidRPr="003C1CFB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приказами руководителей </w:t>
      </w:r>
      <w:r w:rsidRPr="003C1CFB">
        <w:t>муниципальн</w:t>
      </w:r>
      <w:r>
        <w:t>ых</w:t>
      </w:r>
      <w:r w:rsidRPr="003C1CFB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 xml:space="preserve">учреждений - в отношении заместителей руководителей </w:t>
      </w:r>
      <w:r w:rsidRPr="00E562BF">
        <w:t>муниципальн</w:t>
      </w:r>
      <w:r>
        <w:t>ых</w:t>
      </w:r>
      <w:r w:rsidRPr="00E562BF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Премии за качественное руководство </w:t>
      </w:r>
      <w:r w:rsidRPr="00E562BF">
        <w:t>муниципальн</w:t>
      </w:r>
      <w:r>
        <w:t>ым</w:t>
      </w:r>
      <w:r w:rsidRPr="00E562BF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начисляются в абсолютных размерах.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Премии за качественное руководство </w:t>
      </w:r>
      <w:r w:rsidRPr="00E562BF">
        <w:t>муниципальн</w:t>
      </w:r>
      <w:r>
        <w:t>ым</w:t>
      </w:r>
      <w:r w:rsidRPr="00E562BF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начисляются пропорционально фактически отработанному времени в премируемом периоде.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Премии за качественное руководство </w:t>
      </w:r>
      <w:r w:rsidRPr="00E562BF">
        <w:t>муниципальн</w:t>
      </w:r>
      <w:r>
        <w:t>ым</w:t>
      </w:r>
      <w:r w:rsidRPr="00E562BF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 xml:space="preserve">учреждением начисляются за те же премируемые периоды, за которые начисляется премиальная выплата по итогам работы иным работникам </w:t>
      </w:r>
      <w:r w:rsidRPr="00E562BF">
        <w:t xml:space="preserve">муниципального </w:t>
      </w:r>
      <w:r w:rsidRPr="00AA0B4E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47. 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Премиальная выплата за выполнение особо важных и сложных работ начисляется в абсолютном размере или в процентах к должностному окладу работника.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Размер премиальной выплаты за выполнение особо важных и сложных работ определяется: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 отношении руководителя </w:t>
      </w:r>
      <w:r w:rsidRPr="00E562BF">
        <w:t xml:space="preserve">муниципального </w:t>
      </w:r>
      <w:r w:rsidRPr="00AA0B4E">
        <w:t xml:space="preserve">казенного </w:t>
      </w:r>
      <w:r w:rsidRPr="008462FB">
        <w:t>учреждения -  исполнительным органом Администрации Северодвинска, который от имени муниципального образования «Северодвинск» осуществляет функции и полномочия учредителя;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в отношении заместителя руководителя </w:t>
      </w:r>
      <w:r w:rsidRPr="00E562BF">
        <w:t xml:space="preserve">муниципального </w:t>
      </w:r>
      <w:r w:rsidRPr="00AA0B4E">
        <w:t xml:space="preserve">казенного </w:t>
      </w:r>
      <w:r w:rsidRPr="008462FB">
        <w:t xml:space="preserve">учреждения - руководителем </w:t>
      </w:r>
      <w:r w:rsidRPr="00E562BF">
        <w:t xml:space="preserve">муниципального </w:t>
      </w:r>
      <w:r w:rsidRPr="00AA0B4E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48. Надбавка за стаж непрерывной работы, премиальная выплата при награждении, надбавка за почетное звание устанавливаются руководителям и заместителям руководителей </w:t>
      </w:r>
      <w:r w:rsidRPr="00E562BF">
        <w:t>муниципальн</w:t>
      </w:r>
      <w:r>
        <w:t>ых</w:t>
      </w:r>
      <w:r w:rsidRPr="00E562BF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 в соответствии с пунктами 33, 34 и 36 настоящего отраслевого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49. К стимулирующим выплатам, устанавливаемым главным бухгалтерам </w:t>
      </w:r>
      <w:r w:rsidRPr="00E562BF">
        <w:t>муниципальн</w:t>
      </w:r>
      <w:r>
        <w:t>ых</w:t>
      </w:r>
      <w:r w:rsidRPr="00E562BF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учреждений, относятся: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8" w:name="Par434"/>
      <w:bookmarkEnd w:id="38"/>
      <w:r w:rsidRPr="008462FB">
        <w:t xml:space="preserve">1) премия за качественное руководство </w:t>
      </w:r>
      <w:r w:rsidRPr="00E562BF">
        <w:t>муниципальн</w:t>
      </w:r>
      <w:r>
        <w:t>ым</w:t>
      </w:r>
      <w:r w:rsidRPr="00E562BF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39" w:name="Par437"/>
      <w:bookmarkEnd w:id="39"/>
      <w:r w:rsidRPr="008462FB">
        <w:t>2) премиальная выплата за выполнение особо важных и сложных работ;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40" w:name="Par438"/>
      <w:bookmarkEnd w:id="40"/>
      <w:r w:rsidRPr="008462FB">
        <w:t>3) надбавка за стаж непрерывной работы;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4) премиальная выплата при награждении;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5) надбавка за почетное звание.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50. Премия за качественное руководство </w:t>
      </w:r>
      <w:r w:rsidRPr="00E562BF">
        <w:t>муниципальн</w:t>
      </w:r>
      <w:r>
        <w:t>ым</w:t>
      </w:r>
      <w:r w:rsidRPr="00E562BF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 xml:space="preserve">учреждением начисляется главным бухгалтерам </w:t>
      </w:r>
      <w:r w:rsidRPr="004E4C21">
        <w:t>муниципальн</w:t>
      </w:r>
      <w:r>
        <w:t>ых</w:t>
      </w:r>
      <w:r w:rsidRPr="004E4C21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 на условиях и в порядке, предусмотренных пунктом 46 настоящего отраслевого положения (включая абзац двадцать второй пункта 46 настоящего отраслевого положения), с учетом особенностей, предусмотренных настоящим пунктом.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Основаниями для начисления премии за качественное руководство </w:t>
      </w:r>
      <w:r w:rsidRPr="00ED0250">
        <w:t>муниципальн</w:t>
      </w:r>
      <w:r>
        <w:t>ым</w:t>
      </w:r>
      <w:r w:rsidRPr="00ED0250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 xml:space="preserve">учреждением является достижение показателей и критериев эффективности деятельности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учреждения, а именно: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надлежащее ведение бухгалтерского учета и налогового учета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своевременное и правильное составление финансово-плановых документов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обеспечение своевременного и правильного начисления и выплаты заработной платы и иных денежных сумм, причитающихся работникам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обеспечение своевременной и правильной уплаты налогов и сборов, страховых взносов в бюджеты государственных внебюджетных фондов;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обеспечение своевременной и правильной выплаты денежных сумм по гражданско-правовым договорам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своевременная и надлежащая подготовка и представление бухгалтерской (финансовой) отчетности, а также налоговых деклараций, налоговых расчетов и иных документов, представляемых в налоговые органы.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Основания для начисления премии за качественное руководство </w:t>
      </w:r>
      <w:r w:rsidRPr="00ED0250">
        <w:t>муниципальн</w:t>
      </w:r>
      <w:r>
        <w:t>ым</w:t>
      </w:r>
      <w:r w:rsidRPr="00ED0250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могут быть дополнены положениями о системе оплаты труда в зависимости от объема должностных обязанностей главных бухгалтеров.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Количество баллов за различные показатели и критерии эффективности деятельности </w:t>
      </w:r>
      <w:r w:rsidRPr="00ED0250">
        <w:t>муниципального</w:t>
      </w:r>
      <w:r w:rsidRPr="008462FB">
        <w:t xml:space="preserve"> </w:t>
      </w:r>
      <w:r w:rsidRPr="00AA0B4E">
        <w:t xml:space="preserve">казенного </w:t>
      </w:r>
      <w:r w:rsidRPr="008462FB">
        <w:t>учреждения, предусмотренные абзацами третьим - девятым настоящего пункта, определяется положением о системе оплаты труда.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Премии за качественное руководство </w:t>
      </w:r>
      <w:r w:rsidRPr="00ED0250">
        <w:t>муниципальн</w:t>
      </w:r>
      <w:r>
        <w:t>ым</w:t>
      </w:r>
      <w:r w:rsidRPr="00ED0250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>учреждением начисляются пропорционально фактически отработанному времени в премируемом периоде.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Размеры премий за качественное руководство </w:t>
      </w:r>
      <w:r w:rsidRPr="00ED0250">
        <w:t>муниципальн</w:t>
      </w:r>
      <w:r>
        <w:t>ым</w:t>
      </w:r>
      <w:r w:rsidRPr="00ED0250">
        <w:t xml:space="preserve"> </w:t>
      </w:r>
      <w:r w:rsidRPr="00AA0B4E">
        <w:t>казенн</w:t>
      </w:r>
      <w:r>
        <w:t>ым</w:t>
      </w:r>
      <w:r w:rsidRPr="00AA0B4E">
        <w:t xml:space="preserve"> </w:t>
      </w:r>
      <w:r w:rsidRPr="008462FB">
        <w:t xml:space="preserve">учреждением определяются приказами руководителей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51. 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Размер премиальной выплаты за выполнение особо важных и сложных работ определяется в отношении главного бухгалтера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 xml:space="preserve">учреждения руководителем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52. Надбавка за выслугу лет и премиальная выплата при награждении устанавливаются главным бухгалтерам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 xml:space="preserve">учреждений в соответствии с </w:t>
      </w:r>
      <w:hyperlink w:anchor="Par258" w:history="1">
        <w:r w:rsidRPr="008462FB">
          <w:t>пунктами</w:t>
        </w:r>
      </w:hyperlink>
      <w:r w:rsidRPr="008462FB">
        <w:t xml:space="preserve"> 33, </w:t>
      </w:r>
      <w:hyperlink w:anchor="Par291" w:history="1">
        <w:r w:rsidRPr="008462FB">
          <w:t>34</w:t>
        </w:r>
      </w:hyperlink>
      <w:r w:rsidRPr="008462FB">
        <w:t xml:space="preserve"> настоящего отраслевого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53. Выплаты стимулирующего характера и условия их начисления устанавливаются руководителю, заместителям руководителя, главному бухгалтеру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 xml:space="preserve">учреждения трудовым договором в соответствии с действующим в </w:t>
      </w:r>
      <w:r w:rsidRPr="00BD12E0">
        <w:t>муниципально</w:t>
      </w:r>
      <w:r>
        <w:t>м</w:t>
      </w:r>
      <w:r w:rsidRPr="00BD12E0">
        <w:t xml:space="preserve"> </w:t>
      </w:r>
      <w:r w:rsidRPr="00AA0B4E">
        <w:t>казенно</w:t>
      </w:r>
      <w:r>
        <w:t>м</w:t>
      </w:r>
      <w:r w:rsidRPr="00AA0B4E">
        <w:t xml:space="preserve"> </w:t>
      </w:r>
      <w:r w:rsidRPr="008462FB">
        <w:t xml:space="preserve">учреждении положением о системе оплаты труда. В трудовой договор руководителя, заместителя руководителя, главного бухгалтера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 подлежат включению: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перечень устанавливаемых работнику выплат стимулирующего характера;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основания начисления устанавливаемых работнику премий, а также премируемые периоды (применительно к премии, предусмотренной под</w:t>
      </w:r>
      <w:hyperlink w:anchor="Par378" w:history="1">
        <w:r w:rsidRPr="008462FB">
          <w:t>пунктом</w:t>
        </w:r>
      </w:hyperlink>
      <w:r w:rsidRPr="008462FB">
        <w:t xml:space="preserve"> 1 пункта 45 и под</w:t>
      </w:r>
      <w:hyperlink w:anchor="Par434" w:history="1">
        <w:r w:rsidRPr="008462FB">
          <w:t>пунктом</w:t>
        </w:r>
      </w:hyperlink>
      <w:r w:rsidRPr="008462FB">
        <w:t xml:space="preserve"> 1 пункта 49 настоящего отраслевого положения);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конкретные размеры и условия начисления устанавливаемых работнику надбавок.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Выплаты стимулирующего характера начисляются на основании: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93013">
        <w:t>правов</w:t>
      </w:r>
      <w:r>
        <w:t>ых</w:t>
      </w:r>
      <w:r w:rsidRPr="00893013">
        <w:t xml:space="preserve"> акт</w:t>
      </w:r>
      <w:r>
        <w:t>ов</w:t>
      </w:r>
      <w:r w:rsidRPr="00893013">
        <w:t xml:space="preserve"> </w:t>
      </w:r>
      <w:r w:rsidRPr="008462FB">
        <w:t xml:space="preserve">учредителя - в отношении руководителей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приказов руководителей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 xml:space="preserve">учреждений - в отношении заместителей руководителей и главных бухгалтеров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54. Выплаты социального характера устанавливаются руководителям, заместителям руководителей и главным бухгалтерам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 xml:space="preserve">учреждений в соответствии с </w:t>
      </w:r>
      <w:hyperlink w:anchor="Par333" w:history="1">
        <w:r w:rsidRPr="008462FB">
          <w:t>разделом V</w:t>
        </w:r>
      </w:hyperlink>
      <w:r w:rsidRPr="008462FB">
        <w:t xml:space="preserve"> настоящего отраслевого положения.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Выплаты социального характера начисляются на основании: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>
        <w:t>правовых актов</w:t>
      </w:r>
      <w:r w:rsidRPr="008462FB">
        <w:t xml:space="preserve"> учредителя - в отношении руководителей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учреждений;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приказов руководителей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 xml:space="preserve">учреждений - в отношении заместителей руководителей и главных бухгалтеров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>учреждений.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bookmarkStart w:id="41" w:name="Par474"/>
      <w:bookmarkEnd w:id="41"/>
      <w:r w:rsidRPr="008462FB">
        <w:t xml:space="preserve">55. Средняя заработная плата руководителя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 xml:space="preserve">учреждения не может превышать среднюю заработную плату остальных работников руководимого им </w:t>
      </w:r>
      <w:r w:rsidRPr="00ED0250">
        <w:t xml:space="preserve">муниципального </w:t>
      </w:r>
      <w:r w:rsidRPr="00AA0B4E">
        <w:t xml:space="preserve">казенного </w:t>
      </w:r>
      <w:r w:rsidRPr="008462FB">
        <w:t>учреждения более чем на предельный уровень соотношения средних заработных плат.</w:t>
      </w:r>
    </w:p>
    <w:p w:rsidR="00D04EE7" w:rsidRDefault="00D04EE7" w:rsidP="000F7C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Предельные уровни соотношения средних заработных плат руководителя муниципального </w:t>
      </w:r>
      <w:r w:rsidRPr="00AA0B4E">
        <w:t xml:space="preserve">казенного </w:t>
      </w:r>
      <w:r>
        <w:t xml:space="preserve">учреждения и средних заработных плат остальных работников руководимого им муниципального </w:t>
      </w:r>
      <w:r w:rsidRPr="00AA0B4E">
        <w:t xml:space="preserve">казенного </w:t>
      </w:r>
      <w:r>
        <w:t xml:space="preserve">учреждения (далее – предельные уровни соотношения средних заработных плат) устанавливаются </w:t>
      </w:r>
      <w:r w:rsidRPr="000F7CA3">
        <w:t>исполнительн</w:t>
      </w:r>
      <w:r>
        <w:t>ым</w:t>
      </w:r>
      <w:r w:rsidRPr="000F7CA3">
        <w:t xml:space="preserve"> орган</w:t>
      </w:r>
      <w:r>
        <w:t>ом</w:t>
      </w:r>
      <w:r w:rsidRPr="000F7CA3">
        <w:t xml:space="preserve"> Администрации Северодвинска, который от имени муниципального образования «Северодвинск» осуществляет функции и полномочия учредителя</w:t>
      </w:r>
      <w:r>
        <w:t>.</w:t>
      </w:r>
    </w:p>
    <w:p w:rsidR="00D04EE7" w:rsidRPr="000F7CA3" w:rsidRDefault="00D04EE7" w:rsidP="000F7C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Предельные уровни соотношения средних заработных плат устанавливаются в кратности от 1 до 4 исходя из критериев, предусмотренных в приложении № </w:t>
      </w:r>
      <w:r w:rsidRPr="000F7CA3">
        <w:t>7</w:t>
      </w:r>
      <w:r>
        <w:t xml:space="preserve"> к настоящему Положению.</w:t>
      </w:r>
    </w:p>
    <w:p w:rsidR="00D04EE7" w:rsidRPr="008462FB" w:rsidRDefault="00D04EE7" w:rsidP="00C8783C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Для целей настоящего пункта средняя заработная плата остальных работников </w:t>
      </w:r>
      <w:r w:rsidRPr="00ED0250">
        <w:t>муниципальн</w:t>
      </w:r>
      <w:r>
        <w:t>ых</w:t>
      </w:r>
      <w:r w:rsidRPr="00ED0250">
        <w:t xml:space="preserve"> </w:t>
      </w:r>
      <w:r w:rsidRPr="00AA0B4E">
        <w:t>казенн</w:t>
      </w:r>
      <w:r>
        <w:t>ых</w:t>
      </w:r>
      <w:r w:rsidRPr="00AA0B4E">
        <w:t xml:space="preserve"> </w:t>
      </w:r>
      <w:r w:rsidRPr="008462FB">
        <w:t xml:space="preserve">учреждений определяется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left="540" w:firstLine="709"/>
        <w:jc w:val="both"/>
      </w:pPr>
      <w:bookmarkStart w:id="42" w:name="Par482"/>
      <w:bookmarkEnd w:id="42"/>
    </w:p>
    <w:p w:rsidR="00D04EE7" w:rsidRPr="008462FB" w:rsidRDefault="00D04EE7" w:rsidP="00DD5180">
      <w:pPr>
        <w:widowControl w:val="0"/>
        <w:autoSpaceDE w:val="0"/>
        <w:autoSpaceDN w:val="0"/>
        <w:adjustRightInd w:val="0"/>
        <w:jc w:val="center"/>
        <w:outlineLvl w:val="1"/>
      </w:pPr>
      <w:bookmarkStart w:id="43" w:name="Par540"/>
      <w:bookmarkEnd w:id="43"/>
      <w:r w:rsidRPr="008462FB">
        <w:t>VII. Требования к структуре фондов оплаты труда</w:t>
      </w:r>
    </w:p>
    <w:p w:rsidR="00D04EE7" w:rsidRPr="008462FB" w:rsidRDefault="00D04EE7" w:rsidP="00DD5180">
      <w:pPr>
        <w:widowControl w:val="0"/>
        <w:autoSpaceDE w:val="0"/>
        <w:autoSpaceDN w:val="0"/>
        <w:adjustRightInd w:val="0"/>
        <w:jc w:val="center"/>
      </w:pPr>
      <w:r w:rsidRPr="008462FB">
        <w:t xml:space="preserve">работников муниципальных </w:t>
      </w:r>
      <w:r w:rsidRPr="009B72C3">
        <w:t xml:space="preserve">казенных </w:t>
      </w:r>
      <w:r w:rsidRPr="008462FB">
        <w:t>учреждений</w:t>
      </w: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</w:p>
    <w:p w:rsidR="00D04EE7" w:rsidRPr="008462FB" w:rsidRDefault="00D04EE7" w:rsidP="00D916B2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56. Фонд оплаты труда работников </w:t>
      </w:r>
      <w:r w:rsidRPr="00ED0250">
        <w:t xml:space="preserve">муниципального </w:t>
      </w:r>
      <w:r w:rsidRPr="009B72C3">
        <w:t>казенн</w:t>
      </w:r>
      <w:r>
        <w:t>ого</w:t>
      </w:r>
      <w:r w:rsidRPr="009B72C3">
        <w:t xml:space="preserve"> </w:t>
      </w:r>
      <w:r w:rsidRPr="008462FB">
        <w:t xml:space="preserve">учреждения формируется на финансовый год исходя из объема бюджетных ассигнований, предоставляемых </w:t>
      </w:r>
      <w:r w:rsidRPr="00ED0250">
        <w:t>муниципально</w:t>
      </w:r>
      <w:r>
        <w:t>му</w:t>
      </w:r>
      <w:r w:rsidRPr="00ED0250">
        <w:t xml:space="preserve"> </w:t>
      </w:r>
      <w:r w:rsidRPr="009B72C3">
        <w:t>казенн</w:t>
      </w:r>
      <w:r>
        <w:t>ому</w:t>
      </w:r>
      <w:r w:rsidRPr="009B72C3">
        <w:t xml:space="preserve"> </w:t>
      </w:r>
      <w:r w:rsidRPr="008462FB">
        <w:t xml:space="preserve">учреждению из местного бюджета, и соответствующих лимитов бюджетных обязательств в части оплаты труда работников указанного </w:t>
      </w:r>
      <w:r w:rsidRPr="00ED0250">
        <w:t xml:space="preserve">муниципального </w:t>
      </w:r>
      <w:r w:rsidRPr="009B72C3">
        <w:t>казенн</w:t>
      </w:r>
      <w:r>
        <w:t>ого</w:t>
      </w:r>
      <w:r w:rsidRPr="009B72C3">
        <w:t xml:space="preserve"> </w:t>
      </w:r>
      <w:r w:rsidRPr="008462FB">
        <w:t>учреждения.</w:t>
      </w:r>
    </w:p>
    <w:p w:rsidR="00D04EE7" w:rsidRPr="008462FB" w:rsidRDefault="00D04EE7" w:rsidP="00834EDF">
      <w:pPr>
        <w:autoSpaceDE w:val="0"/>
        <w:autoSpaceDN w:val="0"/>
        <w:adjustRightInd w:val="0"/>
        <w:ind w:firstLine="709"/>
        <w:jc w:val="both"/>
      </w:pPr>
      <w:bookmarkStart w:id="44" w:name="Par548"/>
      <w:bookmarkStart w:id="45" w:name="Par549"/>
      <w:bookmarkEnd w:id="44"/>
      <w:bookmarkEnd w:id="45"/>
      <w:r w:rsidRPr="008462FB">
        <w:t xml:space="preserve">57. Предельная доля оплаты труда работников административно-управленческого и вспомогательного персонала в фондах оплаты труда работников </w:t>
      </w:r>
      <w:r w:rsidRPr="00ED0250">
        <w:t>муниципальн</w:t>
      </w:r>
      <w:r>
        <w:t>ых</w:t>
      </w:r>
      <w:r w:rsidRPr="00ED0250">
        <w:t xml:space="preserve"> </w:t>
      </w:r>
      <w:r w:rsidRPr="009B72C3">
        <w:t xml:space="preserve">казенных </w:t>
      </w:r>
      <w:r w:rsidRPr="008462FB">
        <w:t xml:space="preserve">учреждений не должна превышать </w:t>
      </w:r>
      <w:r w:rsidRPr="00CC7B65">
        <w:t>40</w:t>
      </w:r>
      <w:r w:rsidRPr="008462FB">
        <w:t xml:space="preserve"> процентов.</w:t>
      </w:r>
    </w:p>
    <w:p w:rsidR="00D04EE7" w:rsidRPr="008462FB" w:rsidRDefault="00D04EE7" w:rsidP="00834EDF">
      <w:pPr>
        <w:autoSpaceDE w:val="0"/>
        <w:autoSpaceDN w:val="0"/>
        <w:adjustRightInd w:val="0"/>
        <w:ind w:firstLine="709"/>
        <w:jc w:val="both"/>
      </w:pPr>
      <w:r w:rsidRPr="008462FB">
        <w:t xml:space="preserve">При этом средняя заработная плата работников основного персонала </w:t>
      </w:r>
      <w:r w:rsidRPr="00ED0250">
        <w:t xml:space="preserve">муниципального </w:t>
      </w:r>
      <w:r w:rsidRPr="009B72C3">
        <w:t>казенн</w:t>
      </w:r>
      <w:r>
        <w:t>ого</w:t>
      </w:r>
      <w:r w:rsidRPr="009B72C3">
        <w:t xml:space="preserve"> </w:t>
      </w:r>
      <w:r w:rsidRPr="008462FB">
        <w:t xml:space="preserve">учреждения должна превышать среднюю заработную плату работников </w:t>
      </w:r>
      <w:r w:rsidRPr="00ED0250">
        <w:t xml:space="preserve">муниципального </w:t>
      </w:r>
      <w:r w:rsidRPr="009B72C3">
        <w:t>казенн</w:t>
      </w:r>
      <w:r>
        <w:t>ого</w:t>
      </w:r>
      <w:r w:rsidRPr="009B72C3">
        <w:t xml:space="preserve"> </w:t>
      </w:r>
      <w:r w:rsidRPr="008462FB">
        <w:t>учреждения.</w:t>
      </w:r>
    </w:p>
    <w:p w:rsidR="00D04EE7" w:rsidRPr="008462FB" w:rsidRDefault="00D04EE7" w:rsidP="00834EDF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58. Предельная доля, указанная в пункте 57 настоящего Положения, определяется вне зависимости от источников формирования фондов оплаты труда работников </w:t>
      </w:r>
      <w:r w:rsidRPr="00ED0250">
        <w:t>муниципальн</w:t>
      </w:r>
      <w:r>
        <w:t>ых</w:t>
      </w:r>
      <w:r w:rsidRPr="00ED0250">
        <w:t xml:space="preserve"> </w:t>
      </w:r>
      <w:r w:rsidRPr="009B72C3">
        <w:t xml:space="preserve">казенных </w:t>
      </w:r>
      <w:r w:rsidRPr="008462FB">
        <w:t>учреждений.</w:t>
      </w:r>
    </w:p>
    <w:p w:rsidR="00D04EE7" w:rsidRPr="008462FB" w:rsidRDefault="00D04EE7" w:rsidP="00834EDF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>Предельная доля, указанная в пункте 57 настоящего Положения, подлежит контролю со стороны учредителя по итогам каждого календарного квартала в течение финансового года.</w:t>
      </w:r>
    </w:p>
    <w:p w:rsidR="00D04EE7" w:rsidRPr="00B94BDF" w:rsidRDefault="00D04EE7" w:rsidP="00CC7B65">
      <w:pPr>
        <w:widowControl w:val="0"/>
        <w:autoSpaceDE w:val="0"/>
        <w:autoSpaceDN w:val="0"/>
        <w:adjustRightInd w:val="0"/>
        <w:ind w:firstLine="709"/>
        <w:jc w:val="both"/>
      </w:pPr>
      <w:r w:rsidRPr="008462FB">
        <w:t xml:space="preserve">59. </w:t>
      </w:r>
      <w:r>
        <w:t>М</w:t>
      </w:r>
      <w:r w:rsidRPr="00ED0250">
        <w:t>униципальн</w:t>
      </w:r>
      <w:r>
        <w:t>ые</w:t>
      </w:r>
      <w:r w:rsidRPr="00ED0250">
        <w:t xml:space="preserve"> </w:t>
      </w:r>
      <w:r>
        <w:t>к</w:t>
      </w:r>
      <w:r w:rsidRPr="00EA3AC9">
        <w:t>азенны</w:t>
      </w:r>
      <w:r>
        <w:t>е</w:t>
      </w:r>
      <w:r w:rsidRPr="00EA3AC9">
        <w:t xml:space="preserve"> </w:t>
      </w:r>
      <w:r>
        <w:t>у</w:t>
      </w:r>
      <w:r w:rsidRPr="008462FB">
        <w:t xml:space="preserve">чреждения должны обеспечивать соблюдение требований к структуре фондов оплаты труда работников </w:t>
      </w:r>
      <w:r w:rsidRPr="00ED0250">
        <w:t>муниципальн</w:t>
      </w:r>
      <w:r>
        <w:t>ых</w:t>
      </w:r>
      <w:r w:rsidRPr="00ED0250">
        <w:t xml:space="preserve"> </w:t>
      </w:r>
      <w:r>
        <w:t xml:space="preserve">казенных </w:t>
      </w:r>
      <w:r w:rsidRPr="008462FB">
        <w:t xml:space="preserve">учреждений, установленных настоящим отраслевым положением. </w:t>
      </w:r>
    </w:p>
    <w:p w:rsidR="00D04EE7" w:rsidRPr="005806E6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0F7CA3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Default="00D04EE7" w:rsidP="00DD51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E7" w:rsidRPr="00E55E43" w:rsidRDefault="00D04EE7" w:rsidP="000264A3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0264A3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tbl>
      <w:tblPr>
        <w:tblW w:w="0" w:type="auto"/>
        <w:tblInd w:w="2" w:type="dxa"/>
        <w:tblLook w:val="00A0"/>
      </w:tblPr>
      <w:tblGrid>
        <w:gridCol w:w="5694"/>
        <w:gridCol w:w="3768"/>
      </w:tblGrid>
      <w:tr w:rsidR="00D04EE7">
        <w:tc>
          <w:tcPr>
            <w:tcW w:w="5694" w:type="dxa"/>
          </w:tcPr>
          <w:p w:rsidR="00D04EE7" w:rsidRPr="00E55E43" w:rsidRDefault="00D04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8" w:type="dxa"/>
          </w:tcPr>
          <w:p w:rsidR="00D04EE7" w:rsidRDefault="00D04EE7">
            <w:r>
              <w:t>Приложение № 1</w:t>
            </w:r>
          </w:p>
          <w:p w:rsidR="00D04EE7" w:rsidRDefault="00D04EE7">
            <w:r>
              <w:t>к Отраслевому положению</w:t>
            </w:r>
          </w:p>
          <w:p w:rsidR="00D04EE7" w:rsidRDefault="00D04EE7">
            <w:r>
              <w:t>об оплате труда работников</w:t>
            </w:r>
          </w:p>
          <w:p w:rsidR="00D04EE7" w:rsidRDefault="00D04EE7">
            <w:r>
              <w:t>муниципальных казенных учреждений, подведомственных</w:t>
            </w:r>
          </w:p>
          <w:p w:rsidR="00D04EE7" w:rsidRDefault="00D04EE7">
            <w:r>
              <w:t>Отделу гражданской защиты</w:t>
            </w:r>
          </w:p>
          <w:p w:rsidR="00D04EE7" w:rsidRDefault="00D04EE7">
            <w:r>
              <w:t>Администрации Северодвинска,</w:t>
            </w:r>
          </w:p>
          <w:p w:rsidR="00D04EE7" w:rsidRDefault="00D04EE7">
            <w:r>
              <w:t>утвержденному постановлением</w:t>
            </w:r>
          </w:p>
          <w:p w:rsidR="00D04EE7" w:rsidRDefault="00D04EE7">
            <w:r>
              <w:t>Администрации Северодвинска</w:t>
            </w:r>
          </w:p>
          <w:p w:rsidR="00D04EE7" w:rsidRDefault="00D04EE7">
            <w:r>
              <w:t>от 30.12.2015 № 645-па</w:t>
            </w:r>
          </w:p>
        </w:tc>
      </w:tr>
    </w:tbl>
    <w:p w:rsidR="00D04EE7" w:rsidRDefault="00D04EE7" w:rsidP="00624EE2"/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 xml:space="preserve">Примерный перечень должностей (профессий) работников, относящихся к: 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0C5468">
      <w:pPr>
        <w:numPr>
          <w:ilvl w:val="0"/>
          <w:numId w:val="8"/>
        </w:numPr>
        <w:autoSpaceDE w:val="0"/>
        <w:autoSpaceDN w:val="0"/>
        <w:adjustRightInd w:val="0"/>
        <w:outlineLvl w:val="1"/>
      </w:pPr>
      <w:r>
        <w:t>Административно-управленческому персоналу:</w:t>
      </w:r>
    </w:p>
    <w:p w:rsidR="00D04EE7" w:rsidRDefault="00D04EE7" w:rsidP="00624EE2">
      <w:pPr>
        <w:autoSpaceDE w:val="0"/>
        <w:autoSpaceDN w:val="0"/>
        <w:adjustRightInd w:val="0"/>
        <w:ind w:left="567"/>
        <w:outlineLvl w:val="1"/>
      </w:pP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Начальник службы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Заместитель начальника службы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Заместитель начальника службы – начальник пункта управления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Главный бухгалтер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Заместитель главного бухгалтера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Бухгалтер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Специалист по кадрам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Заведующий хозяйством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Инженер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</w:p>
    <w:p w:rsidR="00D04EE7" w:rsidRDefault="00D04EE7" w:rsidP="000C5468">
      <w:pPr>
        <w:numPr>
          <w:ilvl w:val="0"/>
          <w:numId w:val="8"/>
        </w:numPr>
        <w:autoSpaceDE w:val="0"/>
        <w:autoSpaceDN w:val="0"/>
        <w:adjustRightInd w:val="0"/>
        <w:outlineLvl w:val="1"/>
      </w:pPr>
      <w:r>
        <w:t>Вспомогательному персоналу: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  <w:r>
        <w:t>Уборщик служебных помещений</w:t>
      </w: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  <w:r>
        <w:t>Водитель автомобиля</w:t>
      </w:r>
    </w:p>
    <w:p w:rsidR="00D04EE7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Default="00D04EE7" w:rsidP="00624EE2">
      <w:pPr>
        <w:autoSpaceDE w:val="0"/>
        <w:autoSpaceDN w:val="0"/>
        <w:adjustRightInd w:val="0"/>
        <w:outlineLvl w:val="1"/>
      </w:pPr>
    </w:p>
    <w:p w:rsidR="00D04EE7" w:rsidRDefault="00D04EE7" w:rsidP="00624EE2">
      <w:pPr>
        <w:autoSpaceDE w:val="0"/>
        <w:autoSpaceDN w:val="0"/>
        <w:adjustRightInd w:val="0"/>
        <w:outlineLvl w:val="1"/>
      </w:pPr>
    </w:p>
    <w:p w:rsidR="00D04EE7" w:rsidRDefault="00D04EE7" w:rsidP="00624EE2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04EE7" w:rsidRDefault="00D04EE7" w:rsidP="00624EE2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04EE7" w:rsidRPr="00E55E43" w:rsidRDefault="00D04EE7" w:rsidP="000768A7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0768A7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tbl>
      <w:tblPr>
        <w:tblW w:w="0" w:type="auto"/>
        <w:tblInd w:w="2" w:type="dxa"/>
        <w:tblLook w:val="00A0"/>
      </w:tblPr>
      <w:tblGrid>
        <w:gridCol w:w="5694"/>
        <w:gridCol w:w="3768"/>
      </w:tblGrid>
      <w:tr w:rsidR="00D04EE7">
        <w:tc>
          <w:tcPr>
            <w:tcW w:w="5694" w:type="dxa"/>
          </w:tcPr>
          <w:p w:rsidR="00D04EE7" w:rsidRDefault="00D04EE7">
            <w:pPr>
              <w:jc w:val="both"/>
            </w:pPr>
          </w:p>
          <w:p w:rsidR="00D04EE7" w:rsidRDefault="00D04EE7">
            <w:pPr>
              <w:jc w:val="both"/>
            </w:pPr>
          </w:p>
        </w:tc>
        <w:tc>
          <w:tcPr>
            <w:tcW w:w="3768" w:type="dxa"/>
          </w:tcPr>
          <w:p w:rsidR="00D04EE7" w:rsidRDefault="00D04EE7">
            <w:r>
              <w:t>Приложение № 2</w:t>
            </w:r>
          </w:p>
          <w:p w:rsidR="00D04EE7" w:rsidRDefault="00D04EE7">
            <w:r>
              <w:t>к Отраслевому положению</w:t>
            </w:r>
          </w:p>
          <w:p w:rsidR="00D04EE7" w:rsidRDefault="00D04EE7">
            <w:r>
              <w:t>об оплате труда работников</w:t>
            </w:r>
          </w:p>
          <w:p w:rsidR="00D04EE7" w:rsidRDefault="00D04EE7">
            <w:r w:rsidRPr="00FB6C98">
              <w:t xml:space="preserve">муниципальных казенных </w:t>
            </w:r>
            <w:r>
              <w:t>учреждений, подведомственных</w:t>
            </w:r>
          </w:p>
          <w:p w:rsidR="00D04EE7" w:rsidRDefault="00D04EE7">
            <w:r>
              <w:t>Отделу гражданской защиты</w:t>
            </w:r>
          </w:p>
          <w:p w:rsidR="00D04EE7" w:rsidRDefault="00D04EE7">
            <w:r>
              <w:t>Администрации Северодвинска,</w:t>
            </w:r>
          </w:p>
          <w:p w:rsidR="00D04EE7" w:rsidRDefault="00D04EE7">
            <w:r>
              <w:t>утвержденному постановлением</w:t>
            </w:r>
          </w:p>
          <w:p w:rsidR="00D04EE7" w:rsidRDefault="00D04EE7">
            <w:r>
              <w:t>Администрации Северодвинска</w:t>
            </w:r>
          </w:p>
          <w:p w:rsidR="00D04EE7" w:rsidRDefault="00D04EE7">
            <w:r>
              <w:t>от 30.12.2015 № 645-па</w:t>
            </w:r>
          </w:p>
        </w:tc>
      </w:tr>
    </w:tbl>
    <w:p w:rsidR="00D04EE7" w:rsidRDefault="00D04EE7" w:rsidP="00624EE2"/>
    <w:p w:rsidR="00D04EE7" w:rsidRDefault="00D04EE7" w:rsidP="00624EE2"/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  <w:r>
        <w:t>Профессиональные квалификационные группы</w:t>
      </w: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  <w:r>
        <w:t>общеотраслевых должностей руководителей,</w:t>
      </w: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  <w:r>
        <w:t>специалистов и служащих</w:t>
      </w:r>
    </w:p>
    <w:p w:rsidR="00D04EE7" w:rsidRPr="00624EE2" w:rsidRDefault="00D04EE7" w:rsidP="00624EE2">
      <w:pPr>
        <w:autoSpaceDE w:val="0"/>
        <w:autoSpaceDN w:val="0"/>
        <w:adjustRightInd w:val="0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Профессиональная квалификационная группа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«Общеотраслевые должности служащих второго уровня»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Должности, отнесенные</w:t>
            </w:r>
          </w:p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 квалификационным уровням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2 квалификационный уровень</w:t>
            </w:r>
          </w:p>
        </w:tc>
        <w:tc>
          <w:tcPr>
            <w:tcW w:w="5008" w:type="dxa"/>
          </w:tcPr>
          <w:p w:rsidR="00D04EE7" w:rsidRDefault="00D04EE7" w:rsidP="00AA14EA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Заведующий хозяйством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5200</w:t>
            </w:r>
          </w:p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4 квалификационный уровень</w:t>
            </w:r>
          </w:p>
        </w:tc>
        <w:tc>
          <w:tcPr>
            <w:tcW w:w="5008" w:type="dxa"/>
          </w:tcPr>
          <w:p w:rsidR="00D04EE7" w:rsidRDefault="00D04EE7" w:rsidP="00AA14EA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Механик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color w:val="00B050"/>
                <w:lang w:val="en-US"/>
              </w:rPr>
            </w:pPr>
            <w:r>
              <w:t>6200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ind w:left="567"/>
        <w:outlineLvl w:val="1"/>
      </w:pP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  <w:r>
        <w:t>Профессиональная квалификационная группа</w:t>
      </w: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  <w:r>
        <w:t>«Общеотраслевые должности служащих третьего уровня»</w:t>
      </w: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Должности, отнесенные</w:t>
            </w:r>
          </w:p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 квалификационным уровням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1 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Инженер, бухгалтер, специалист по кадрам, инженер-программист (программист), инженер по ремонту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color w:val="00B050"/>
                <w:lang w:val="en-US"/>
              </w:rPr>
            </w:pPr>
            <w:r>
              <w:rPr>
                <w:lang w:val="en-US"/>
              </w:rPr>
              <w:t>6400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Профессиональные квалификационные группы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общеотраслевых профессий рабочих</w:t>
      </w: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  <w:r>
        <w:t>Профессиональная квалификационная группа</w:t>
      </w: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  <w:r>
        <w:t>«Общеотраслевые профессии рабочих первого уровня»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Профессии рабочих, отнесенные к квалификационным уровням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1 квалификационный уровень</w:t>
            </w:r>
          </w:p>
        </w:tc>
        <w:tc>
          <w:tcPr>
            <w:tcW w:w="5008" w:type="dxa"/>
          </w:tcPr>
          <w:p w:rsidR="00D04EE7" w:rsidRDefault="00D04EE7" w:rsidP="00AA14EA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Уборщик служебных помещений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color w:val="00B050"/>
                <w:lang w:val="en-US"/>
              </w:rPr>
            </w:pPr>
            <w:r>
              <w:rPr>
                <w:lang w:val="en-US"/>
              </w:rPr>
              <w:t>3350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ind w:left="567"/>
        <w:outlineLvl w:val="1"/>
      </w:pP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  <w:r>
        <w:t>Профессиональная квалификационная группа</w:t>
      </w:r>
    </w:p>
    <w:p w:rsidR="00D04EE7" w:rsidRDefault="00D04EE7" w:rsidP="00624EE2">
      <w:pPr>
        <w:autoSpaceDE w:val="0"/>
        <w:autoSpaceDN w:val="0"/>
        <w:adjustRightInd w:val="0"/>
        <w:ind w:right="140"/>
        <w:jc w:val="center"/>
        <w:outlineLvl w:val="1"/>
      </w:pPr>
      <w:r>
        <w:t>«Общеотраслевые должности рабочих второго уровня»</w:t>
      </w:r>
    </w:p>
    <w:p w:rsidR="00D04EE7" w:rsidRDefault="00D04EE7" w:rsidP="00624EE2">
      <w:pPr>
        <w:autoSpaceDE w:val="0"/>
        <w:autoSpaceDN w:val="0"/>
        <w:adjustRightInd w:val="0"/>
        <w:ind w:right="140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Должности, отнесенные</w:t>
            </w:r>
          </w:p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 квалификационным уровням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1 квалификационный уровень</w:t>
            </w:r>
          </w:p>
        </w:tc>
        <w:tc>
          <w:tcPr>
            <w:tcW w:w="5008" w:type="dxa"/>
          </w:tcPr>
          <w:p w:rsidR="00D04EE7" w:rsidRDefault="00D04EE7" w:rsidP="00AA14EA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Водитель автомобиля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color w:val="00B050"/>
                <w:lang w:val="en-US"/>
              </w:rPr>
            </w:pPr>
            <w:r>
              <w:rPr>
                <w:lang w:val="en-US"/>
              </w:rPr>
              <w:t>4400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  <w:r>
        <w:t>Профессиональные квалификационные группы должностей</w:t>
      </w: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  <w:r>
        <w:t>медицинских и фармацевтических работников</w:t>
      </w: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  <w:r>
        <w:t>Профессиональная квалификационная группа «Врачи и провизоры»</w:t>
      </w:r>
    </w:p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 xml:space="preserve">Должности служащих, отнесенные к квалификационным уровням 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2 квалификационный уровень</w:t>
            </w:r>
          </w:p>
        </w:tc>
        <w:tc>
          <w:tcPr>
            <w:tcW w:w="5008" w:type="dxa"/>
          </w:tcPr>
          <w:p w:rsidR="00D04EE7" w:rsidRDefault="00D04EE7" w:rsidP="00AA14EA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Врач-специалист</w:t>
            </w:r>
          </w:p>
        </w:tc>
        <w:tc>
          <w:tcPr>
            <w:tcW w:w="1980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7230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Профессиональные квалификационные группы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должностей работников, осуществляющих деятельность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в области гражданской обороны, защиты населения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и территорий от чрезвычайных ситуаций природного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и техногенного характера, обеспечения пожарной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безопасности и безопасности людей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на водных объектах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Профессиональная квалификационная группа второго уровня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2 квалификационный уровень</w:t>
            </w:r>
          </w:p>
        </w:tc>
        <w:tc>
          <w:tcPr>
            <w:tcW w:w="5008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Инструктор гражданской обороны</w:t>
            </w:r>
          </w:p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6700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Профессиональная квалификационная группа третьего уровня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1 квалификационный уровень</w:t>
            </w:r>
          </w:p>
        </w:tc>
        <w:tc>
          <w:tcPr>
            <w:tcW w:w="5008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Оперативный дежурный поисково-спасательной службы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5400</w:t>
            </w: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2 квалификационный уровень</w:t>
            </w:r>
          </w:p>
        </w:tc>
        <w:tc>
          <w:tcPr>
            <w:tcW w:w="5008" w:type="dxa"/>
          </w:tcPr>
          <w:p w:rsidR="00D04EE7" w:rsidRDefault="00D04EE7" w:rsidP="00AA14EA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Спасатель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6100</w:t>
            </w: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3 квалификационный уровень</w:t>
            </w:r>
          </w:p>
        </w:tc>
        <w:tc>
          <w:tcPr>
            <w:tcW w:w="5008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Начальник поисково-спасательного подразделения (поисково-спасательного отряда службы)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6900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Профессиональная квалификационная группа четвертого уровня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008"/>
        <w:gridCol w:w="1980"/>
      </w:tblGrid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Квалификационный уровень</w:t>
            </w:r>
          </w:p>
        </w:tc>
        <w:tc>
          <w:tcPr>
            <w:tcW w:w="5008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1980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9540" w:type="dxa"/>
            <w:gridSpan w:val="3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</w:p>
        </w:tc>
      </w:tr>
      <w:tr w:rsidR="00D04EE7">
        <w:tc>
          <w:tcPr>
            <w:tcW w:w="2552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2 квалификационный уровень</w:t>
            </w:r>
          </w:p>
        </w:tc>
        <w:tc>
          <w:tcPr>
            <w:tcW w:w="5008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Начальник городских курсов гражданской обороны</w:t>
            </w:r>
          </w:p>
        </w:tc>
        <w:tc>
          <w:tcPr>
            <w:tcW w:w="1980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7230</w:t>
            </w:r>
          </w:p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  <w:rPr>
                <w:lang w:val="en-US"/>
              </w:rPr>
            </w:pPr>
          </w:p>
        </w:tc>
      </w:tr>
    </w:tbl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  <w:r>
        <w:t>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не вошедшие в единый тарифно-квалификационный справочник работ и профессий</w:t>
      </w:r>
    </w:p>
    <w:p w:rsidR="00D04EE7" w:rsidRDefault="00D04EE7" w:rsidP="00624EE2">
      <w:pPr>
        <w:autoSpaceDE w:val="0"/>
        <w:autoSpaceDN w:val="0"/>
        <w:adjustRightInd w:val="0"/>
        <w:jc w:val="center"/>
        <w:outlineLvl w:val="1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3303"/>
      </w:tblGrid>
      <w:tr w:rsidR="00D04EE7">
        <w:tc>
          <w:tcPr>
            <w:tcW w:w="6237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Должности, не вошедшие в единый тарифно-квалификационный справочник работ и профессий</w:t>
            </w:r>
          </w:p>
        </w:tc>
        <w:tc>
          <w:tcPr>
            <w:tcW w:w="3303" w:type="dxa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Минимальный должностной оклад, руб.</w:t>
            </w:r>
          </w:p>
        </w:tc>
      </w:tr>
      <w:tr w:rsidR="00D04EE7">
        <w:tc>
          <w:tcPr>
            <w:tcW w:w="6237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 xml:space="preserve">Ведущий специалист </w:t>
            </w:r>
          </w:p>
        </w:tc>
        <w:tc>
          <w:tcPr>
            <w:tcW w:w="3303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</w:pPr>
            <w:r>
              <w:t>7990</w:t>
            </w:r>
          </w:p>
        </w:tc>
      </w:tr>
      <w:tr w:rsidR="00D04EE7">
        <w:tc>
          <w:tcPr>
            <w:tcW w:w="6237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Начальник смены - оперативный дежурный</w:t>
            </w:r>
          </w:p>
        </w:tc>
        <w:tc>
          <w:tcPr>
            <w:tcW w:w="3303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6680</w:t>
            </w:r>
          </w:p>
        </w:tc>
      </w:tr>
      <w:tr w:rsidR="00D04EE7">
        <w:tc>
          <w:tcPr>
            <w:tcW w:w="6237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Помощник оперативного дежурного</w:t>
            </w:r>
          </w:p>
        </w:tc>
        <w:tc>
          <w:tcPr>
            <w:tcW w:w="3303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5916</w:t>
            </w:r>
          </w:p>
        </w:tc>
      </w:tr>
      <w:tr w:rsidR="00D04EE7">
        <w:tc>
          <w:tcPr>
            <w:tcW w:w="6237" w:type="dxa"/>
            <w:vAlign w:val="center"/>
          </w:tcPr>
          <w:p w:rsidR="00D04EE7" w:rsidRDefault="00D04EE7">
            <w:pPr>
              <w:autoSpaceDE w:val="0"/>
              <w:autoSpaceDN w:val="0"/>
              <w:adjustRightInd w:val="0"/>
              <w:ind w:right="140"/>
              <w:outlineLvl w:val="1"/>
            </w:pPr>
            <w:r>
              <w:t>Диспетчер – 112</w:t>
            </w:r>
          </w:p>
        </w:tc>
        <w:tc>
          <w:tcPr>
            <w:tcW w:w="3303" w:type="dxa"/>
          </w:tcPr>
          <w:p w:rsidR="00D04EE7" w:rsidRDefault="00D04EE7" w:rsidP="0095754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5340</w:t>
            </w:r>
          </w:p>
        </w:tc>
      </w:tr>
    </w:tbl>
    <w:p w:rsidR="00D04EE7" w:rsidRDefault="00D04EE7" w:rsidP="00624EE2">
      <w:pPr>
        <w:autoSpaceDE w:val="0"/>
        <w:autoSpaceDN w:val="0"/>
        <w:adjustRightInd w:val="0"/>
        <w:ind w:left="567"/>
        <w:jc w:val="center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Default="00D04EE7" w:rsidP="00624EE2">
      <w:pPr>
        <w:autoSpaceDE w:val="0"/>
        <w:autoSpaceDN w:val="0"/>
        <w:adjustRightInd w:val="0"/>
        <w:jc w:val="both"/>
        <w:outlineLvl w:val="1"/>
      </w:pPr>
    </w:p>
    <w:p w:rsidR="00D04EE7" w:rsidRPr="00E55E43" w:rsidRDefault="00D04EE7" w:rsidP="007C16A8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7C16A8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p w:rsidR="00D04EE7" w:rsidRDefault="00D04EE7" w:rsidP="007C16A8">
      <w:pPr>
        <w:jc w:val="both"/>
        <w:rPr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5834"/>
        <w:gridCol w:w="3628"/>
      </w:tblGrid>
      <w:tr w:rsidR="00D04EE7">
        <w:tc>
          <w:tcPr>
            <w:tcW w:w="5920" w:type="dxa"/>
          </w:tcPr>
          <w:p w:rsidR="00D04EE7" w:rsidRDefault="00D04EE7">
            <w:pPr>
              <w:jc w:val="both"/>
            </w:pPr>
          </w:p>
        </w:tc>
        <w:tc>
          <w:tcPr>
            <w:tcW w:w="3650" w:type="dxa"/>
          </w:tcPr>
          <w:p w:rsidR="00D04EE7" w:rsidRDefault="00D04EE7">
            <w:r>
              <w:t>Приложение № 3</w:t>
            </w:r>
          </w:p>
          <w:p w:rsidR="00D04EE7" w:rsidRDefault="00D04EE7">
            <w:r>
              <w:t>к Отраслевому положению</w:t>
            </w:r>
          </w:p>
          <w:p w:rsidR="00D04EE7" w:rsidRDefault="00D04EE7">
            <w:r>
              <w:t>об оплате труда работников</w:t>
            </w:r>
          </w:p>
          <w:p w:rsidR="00D04EE7" w:rsidRDefault="00D04EE7">
            <w:r w:rsidRPr="005C1BBF">
              <w:t xml:space="preserve">муниципальных казенных </w:t>
            </w:r>
            <w:r>
              <w:t>учреждений, подведомственных</w:t>
            </w:r>
          </w:p>
          <w:p w:rsidR="00D04EE7" w:rsidRDefault="00D04EE7">
            <w:r>
              <w:t>Отделу гражданской защиты</w:t>
            </w:r>
          </w:p>
          <w:p w:rsidR="00D04EE7" w:rsidRDefault="00D04EE7">
            <w:r>
              <w:t>Администрации Северодвинска,</w:t>
            </w:r>
          </w:p>
          <w:p w:rsidR="00D04EE7" w:rsidRDefault="00D04EE7">
            <w:r>
              <w:t>утвержденному постановлением</w:t>
            </w:r>
          </w:p>
          <w:p w:rsidR="00D04EE7" w:rsidRDefault="00D04EE7">
            <w:r>
              <w:t>Администрации Северодвинска</w:t>
            </w:r>
          </w:p>
          <w:p w:rsidR="00D04EE7" w:rsidRDefault="00D04EE7">
            <w:r>
              <w:t>от 30.12.2015 № 645-па</w:t>
            </w:r>
          </w:p>
        </w:tc>
      </w:tr>
    </w:tbl>
    <w:p w:rsidR="00D04EE7" w:rsidRDefault="00D04EE7" w:rsidP="00624EE2">
      <w:pPr>
        <w:ind w:firstLine="851"/>
        <w:jc w:val="right"/>
      </w:pPr>
    </w:p>
    <w:p w:rsidR="00D04EE7" w:rsidRDefault="00D04EE7" w:rsidP="00624EE2">
      <w:pPr>
        <w:jc w:val="center"/>
      </w:pPr>
      <w:r>
        <w:t xml:space="preserve">Перечень аварийно-спасательных работ, относящихся к работам </w:t>
      </w:r>
    </w:p>
    <w:p w:rsidR="00D04EE7" w:rsidRDefault="00D04EE7" w:rsidP="00624EE2">
      <w:pPr>
        <w:jc w:val="center"/>
      </w:pPr>
      <w:r>
        <w:t>в особо сложных и особо опасных условиях</w:t>
      </w:r>
    </w:p>
    <w:p w:rsidR="00D04EE7" w:rsidRDefault="00D04EE7" w:rsidP="00624EE2"/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Работа в зоне разрушенных зданий и сооружений в условиях опасности обрушения конструкций этих зданий (плит, блоков, камней и т.д.).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Работа в зоне разрушенных зданий и сооружений в условиях опасности повторных толчков землетрясения, взрывов газа и горючих жидкостей (паров).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Работа в сложных погодных условиях: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эффективной температуре (с учетом влажности и скорости ветра) ниже минус 20 °C и выше плюс 30 °C;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открытом воздухе при скорости движения воздуха 20 м/сек.;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сильных (интенсивных) атмосферных осадков.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Работа в условиях глубоких пещер с применением спелеоснаряжения.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Работа по эвакуации из очагов чрезвычайных ситуаций трупов погибших людей и животных.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Работа с сильнодействующими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Работа в условиях ионизирующих излучений с интенсивностью выше предельно допустимой.</w:t>
      </w:r>
    </w:p>
    <w:p w:rsidR="00D04EE7" w:rsidRDefault="00D04EE7" w:rsidP="00624EE2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Работа в зоне ведения боевых действий.</w:t>
      </w:r>
    </w:p>
    <w:p w:rsidR="00D04EE7" w:rsidRDefault="00D04EE7" w:rsidP="00624EE2">
      <w:pPr>
        <w:pStyle w:val="ListParagraph"/>
        <w:ind w:left="0" w:firstLine="709"/>
        <w:jc w:val="both"/>
      </w:pPr>
      <w:r>
        <w:rPr>
          <w:sz w:val="24"/>
          <w:szCs w:val="24"/>
        </w:rPr>
        <w:t>9. Работа в зонах эпидемий (эпизоотий), радиоактивного, химического и бактериологического заражения местности.</w:t>
      </w:r>
    </w:p>
    <w:p w:rsidR="00D04EE7" w:rsidRDefault="00D04EE7" w:rsidP="00624EE2">
      <w:pPr>
        <w:tabs>
          <w:tab w:val="left" w:pos="709"/>
        </w:tabs>
      </w:pPr>
    </w:p>
    <w:p w:rsidR="00D04EE7" w:rsidRDefault="00D04EE7" w:rsidP="00624EE2">
      <w:pPr>
        <w:autoSpaceDE w:val="0"/>
        <w:autoSpaceDN w:val="0"/>
        <w:adjustRightInd w:val="0"/>
        <w:jc w:val="center"/>
        <w:rPr>
          <w:rFonts w:eastAsia="MS Mincho"/>
        </w:rPr>
      </w:pPr>
      <w:r>
        <w:t xml:space="preserve">Перечень </w:t>
      </w:r>
      <w:r>
        <w:rPr>
          <w:rFonts w:eastAsia="MS Mincho"/>
        </w:rPr>
        <w:t>изолирующих средств, за работу в которых, при проведении аварийно-спасательных работ в особо сложных и особо опасных условиях, производится плата в размере не менее 400 процентов части оклада (должностного оклада) за час работы</w:t>
      </w:r>
    </w:p>
    <w:p w:rsidR="00D04EE7" w:rsidRDefault="00D04EE7" w:rsidP="00624EE2">
      <w:pPr>
        <w:autoSpaceDE w:val="0"/>
        <w:autoSpaceDN w:val="0"/>
        <w:adjustRightInd w:val="0"/>
        <w:jc w:val="center"/>
      </w:pPr>
    </w:p>
    <w:p w:rsidR="00D04EE7" w:rsidRDefault="00D04EE7" w:rsidP="00624EE2">
      <w:pPr>
        <w:ind w:firstLine="709"/>
        <w:jc w:val="both"/>
      </w:pPr>
      <w:r>
        <w:t>1. Респиратор замкнутого цикла дыхания (КИП Р-30, Р-32 и др. респираторы с более длительным циклом обеспечения дыхания).</w:t>
      </w:r>
    </w:p>
    <w:p w:rsidR="00D04EE7" w:rsidRDefault="00D04EE7" w:rsidP="00624EE2">
      <w:pPr>
        <w:ind w:firstLine="709"/>
        <w:jc w:val="both"/>
      </w:pPr>
      <w:r>
        <w:t>2. Аппарат воздушный дыхательный (АСВ-2, Спироматик 90 ТМ, ДРЕГЕР, АУЭР и др. системы аналогичного типа).</w:t>
      </w:r>
    </w:p>
    <w:p w:rsidR="00D04EE7" w:rsidRDefault="00D04EE7" w:rsidP="00624EE2">
      <w:pPr>
        <w:ind w:firstLine="709"/>
        <w:jc w:val="both"/>
      </w:pPr>
      <w:r>
        <w:t>3. Водолазные системы (УСВ-50 М, Диватор МК11, Подводник-2-4 АВМ-1, 5, 8 и другие системы подобного типа).</w:t>
      </w:r>
    </w:p>
    <w:p w:rsidR="00D04EE7" w:rsidRDefault="00D04EE7" w:rsidP="00624EE2">
      <w:pPr>
        <w:ind w:firstLine="709"/>
        <w:jc w:val="both"/>
      </w:pPr>
      <w:r>
        <w:t>4. Гидрокостюмы, гидрокомбинезоны (УГК-1-2-3-4, Викинг, Арктик и др. системы подобного типа).</w:t>
      </w:r>
    </w:p>
    <w:p w:rsidR="00D04EE7" w:rsidRDefault="00D04EE7" w:rsidP="00624EE2">
      <w:pPr>
        <w:ind w:firstLine="709"/>
        <w:jc w:val="both"/>
      </w:pPr>
      <w:r>
        <w:t>5. Теплозащитные костюмы (ИК-ТГЗ, Треллеборг-Акварекс-Каверс, АУЭР и др. аналогичные костюмы).</w:t>
      </w:r>
    </w:p>
    <w:p w:rsidR="00D04EE7" w:rsidRDefault="00D04EE7" w:rsidP="00624EE2">
      <w:pPr>
        <w:ind w:firstLine="709"/>
        <w:jc w:val="both"/>
      </w:pPr>
      <w:r>
        <w:t>6. Химические изолирующие костюмы (Л-1, КИО-2М, ИК-АЖ, Треллеборг, ВТН, АУЭР, КС-АЗОТ и др. аналогичные костюмы).</w:t>
      </w: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Default="00D04EE7" w:rsidP="00ED08BC">
      <w:pPr>
        <w:jc w:val="both"/>
        <w:rPr>
          <w:sz w:val="20"/>
          <w:szCs w:val="20"/>
        </w:rPr>
      </w:pPr>
    </w:p>
    <w:p w:rsidR="00D04EE7" w:rsidRPr="00E55E43" w:rsidRDefault="00D04EE7" w:rsidP="00ED08BC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ED08BC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p w:rsidR="00D04EE7" w:rsidRDefault="00D04EE7" w:rsidP="00ED08BC">
      <w:pPr>
        <w:jc w:val="both"/>
        <w:rPr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5637"/>
        <w:gridCol w:w="3685"/>
      </w:tblGrid>
      <w:tr w:rsidR="00D04EE7">
        <w:tc>
          <w:tcPr>
            <w:tcW w:w="5637" w:type="dxa"/>
          </w:tcPr>
          <w:p w:rsidR="00D04EE7" w:rsidRDefault="00D04EE7" w:rsidP="001E7F5B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D04EE7" w:rsidRDefault="00D04EE7" w:rsidP="001E7F5B">
            <w:pPr>
              <w:tabs>
                <w:tab w:val="left" w:pos="3186"/>
              </w:tabs>
              <w:rPr>
                <w:lang w:eastAsia="en-US"/>
              </w:rPr>
            </w:pPr>
            <w:r>
              <w:t>Приложение № 4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к Отраслевому положению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об оплате труда работников</w:t>
            </w:r>
          </w:p>
          <w:p w:rsidR="00D04EE7" w:rsidRDefault="00D04EE7" w:rsidP="001E7F5B">
            <w:pPr>
              <w:tabs>
                <w:tab w:val="left" w:pos="3186"/>
              </w:tabs>
              <w:ind w:left="7"/>
            </w:pPr>
            <w:r w:rsidRPr="00846013">
              <w:t xml:space="preserve">муниципальных казенных </w:t>
            </w:r>
            <w:r>
              <w:t>учреждений, подведомственных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Отделу гражданской защиты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Администрации Северодвинска,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утвержденному постановлением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Администрации Северодвинска</w:t>
            </w:r>
          </w:p>
          <w:p w:rsidR="00D04EE7" w:rsidRDefault="00D04EE7" w:rsidP="001E7F5B">
            <w:pPr>
              <w:tabs>
                <w:tab w:val="left" w:pos="3186"/>
              </w:tabs>
            </w:pPr>
            <w:r>
              <w:t>от 30.12.2015 № 645-па</w:t>
            </w:r>
          </w:p>
          <w:p w:rsidR="00D04EE7" w:rsidRDefault="00D04EE7">
            <w:pPr>
              <w:rPr>
                <w:lang w:eastAsia="en-US"/>
              </w:rPr>
            </w:pPr>
          </w:p>
        </w:tc>
      </w:tr>
    </w:tbl>
    <w:p w:rsidR="00D04EE7" w:rsidRDefault="00D04EE7" w:rsidP="00624EE2"/>
    <w:p w:rsidR="00D04EE7" w:rsidRDefault="00D04EE7" w:rsidP="00624EE2">
      <w:pPr>
        <w:jc w:val="center"/>
      </w:pPr>
      <w:r>
        <w:t xml:space="preserve">Показатели и критерии эффективности деятельности работников для расчета премий за интенсивность и высокие результаты работы основному персоналу </w:t>
      </w:r>
      <w:r w:rsidRPr="00887657">
        <w:t xml:space="preserve">муниципальных казенных </w:t>
      </w:r>
      <w:r>
        <w:t>учреждений, подведомственных Отделу гражданской защиты Администрации Северодвинска</w:t>
      </w:r>
    </w:p>
    <w:p w:rsidR="00D04EE7" w:rsidRDefault="00D04EE7" w:rsidP="00624EE2"/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5640"/>
      </w:tblGrid>
      <w:tr w:rsidR="00D04EE7" w:rsidRPr="000264A3">
        <w:trPr>
          <w:tblHeader/>
        </w:trPr>
        <w:tc>
          <w:tcPr>
            <w:tcW w:w="3900" w:type="dxa"/>
          </w:tcPr>
          <w:p w:rsidR="00D04EE7" w:rsidRPr="000264A3" w:rsidRDefault="00D04EE7" w:rsidP="000264A3">
            <w:pPr>
              <w:jc w:val="center"/>
              <w:rPr>
                <w:rFonts w:eastAsia="MS Mincho"/>
              </w:rPr>
            </w:pPr>
            <w:r w:rsidRPr="000264A3">
              <w:rPr>
                <w:rFonts w:eastAsia="MS Mincho"/>
              </w:rPr>
              <w:t>Учреждение</w:t>
            </w:r>
          </w:p>
        </w:tc>
        <w:tc>
          <w:tcPr>
            <w:tcW w:w="5640" w:type="dxa"/>
          </w:tcPr>
          <w:p w:rsidR="00D04EE7" w:rsidRPr="000264A3" w:rsidRDefault="00D04EE7" w:rsidP="000264A3">
            <w:pPr>
              <w:jc w:val="center"/>
              <w:rPr>
                <w:rFonts w:eastAsia="MS Mincho"/>
              </w:rPr>
            </w:pPr>
            <w:r w:rsidRPr="000264A3">
              <w:rPr>
                <w:rFonts w:eastAsia="MS Mincho"/>
              </w:rPr>
              <w:t>Показатели и критерии эффективности деятельности</w:t>
            </w:r>
          </w:p>
        </w:tc>
      </w:tr>
      <w:tr w:rsidR="00D04EE7">
        <w:trPr>
          <w:trHeight w:val="4651"/>
        </w:trPr>
        <w:tc>
          <w:tcPr>
            <w:tcW w:w="3900" w:type="dxa"/>
          </w:tcPr>
          <w:p w:rsidR="00D04EE7" w:rsidRDefault="00D04EE7">
            <w:pPr>
              <w:jc w:val="both"/>
            </w:pPr>
            <w:r>
              <w:t>МКУ «АСС Северодвинска»</w:t>
            </w:r>
          </w:p>
        </w:tc>
        <w:tc>
          <w:tcPr>
            <w:tcW w:w="5640" w:type="dxa"/>
          </w:tcPr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1. Безупречное руководство подразделением, отсутствие замечаний в руководимом подразделении.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 Высокие результаты профессиональной подготовки.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3. Безупречное применение технологии выполнения аварийно-спасательных работ.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4. Безупречное владение средствами комплекса приема-передачи информации.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5. Качественное выполнение требований должностных инструкций.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6. Соблюдение правил внутреннего трудового распорядка.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7. Содержание вверенного имущества в надлежащем состоянии.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8. Качественное ведение и своевременное представление отчетной документации.</w:t>
            </w:r>
          </w:p>
          <w:p w:rsidR="00D04EE7" w:rsidRDefault="00D04EE7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9. Отсутствие замечаний со стороны контролирующих органов.</w:t>
            </w:r>
          </w:p>
          <w:p w:rsidR="00D04EE7" w:rsidRDefault="00D04EE7" w:rsidP="000322E8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rFonts w:eastAsia="MS Mincho"/>
                <w:lang w:eastAsia="ja-JP"/>
              </w:rPr>
              <w:t>10. Отсутствие обоснованных жалоб от населения</w:t>
            </w:r>
          </w:p>
        </w:tc>
      </w:tr>
      <w:tr w:rsidR="00D04EE7">
        <w:trPr>
          <w:trHeight w:val="747"/>
        </w:trPr>
        <w:tc>
          <w:tcPr>
            <w:tcW w:w="3900" w:type="dxa"/>
          </w:tcPr>
          <w:p w:rsidR="00D04EE7" w:rsidRDefault="00D04EE7">
            <w:pPr>
              <w:jc w:val="both"/>
            </w:pPr>
            <w:r>
              <w:t>МКУ «ЕДДС Северодвинска»</w:t>
            </w:r>
          </w:p>
        </w:tc>
        <w:tc>
          <w:tcPr>
            <w:tcW w:w="5640" w:type="dxa"/>
          </w:tcPr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1. Своевременное доведение информации и сигналов управления до руководящего состава гражданской обороны и муниципального звена РСЧС</w:t>
            </w:r>
            <w:r w:rsidRPr="000322E8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2. Осуществление постоянного контроля за общей обстановкой в Северодвинске, состоянием потенциально опасных объектов.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3. О</w:t>
            </w:r>
            <w:r>
              <w:rPr>
                <w:color w:val="000000"/>
                <w:sz w:val="24"/>
                <w:szCs w:val="24"/>
              </w:rPr>
              <w:t>рганизация оповещения населения об угрозе возникновения ЧС.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 Результат участия в учениях и тренировках по обеспечению взаимодействия ЕДДС, ДДС и организаций Северодвинска в вопросах гражданской обороны, ликвидации ЧС </w:t>
            </w:r>
            <w:r w:rsidRPr="000322E8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аварий, происшествий).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 Своевременный прием от населения и организаций сообщений о любых авариях и происшествиях, несущих информацию об угрозе или факте возникновения ЧС.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 Соблюдение правил внутреннего трудового распорядка.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7. </w:t>
            </w:r>
            <w:r>
              <w:rPr>
                <w:rFonts w:eastAsia="MS Mincho"/>
                <w:sz w:val="24"/>
                <w:szCs w:val="24"/>
                <w:lang w:eastAsia="ja-JP"/>
              </w:rPr>
              <w:t>Качественное выполнение требований должностных инструкций.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 Качественное ведение и своевременное обновление информационно-справочной документации.</w:t>
            </w:r>
          </w:p>
          <w:p w:rsidR="00D04EE7" w:rsidRDefault="00D04EE7" w:rsidP="00FE3D4E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9. </w:t>
            </w:r>
            <w:r>
              <w:rPr>
                <w:rFonts w:eastAsia="MS Mincho"/>
                <w:sz w:val="24"/>
                <w:szCs w:val="24"/>
                <w:lang w:eastAsia="ja-JP"/>
              </w:rPr>
              <w:t>Содержание вверенного имущества в надлежащем состоянии.</w:t>
            </w:r>
          </w:p>
          <w:p w:rsidR="00D04EE7" w:rsidRDefault="00D04EE7" w:rsidP="000322E8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rFonts w:eastAsia="MS Mincho"/>
                <w:sz w:val="24"/>
                <w:szCs w:val="24"/>
                <w:lang w:eastAsia="ja-JP"/>
              </w:rPr>
              <w:t> Отсутствие замечаний со стороны контролирующих органов</w:t>
            </w:r>
          </w:p>
        </w:tc>
      </w:tr>
    </w:tbl>
    <w:p w:rsidR="00D04EE7" w:rsidRDefault="00D04EE7" w:rsidP="00624EE2">
      <w:pPr>
        <w:tabs>
          <w:tab w:val="left" w:pos="3300"/>
        </w:tabs>
        <w:rPr>
          <w:lang w:eastAsia="en-US"/>
        </w:rPr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Pr="00624EE2" w:rsidRDefault="00D04EE7" w:rsidP="00624EE2">
      <w:pPr>
        <w:tabs>
          <w:tab w:val="left" w:pos="3300"/>
        </w:tabs>
      </w:pPr>
    </w:p>
    <w:p w:rsidR="00D04EE7" w:rsidRPr="00624EE2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Pr="000C5468" w:rsidRDefault="00D04EE7" w:rsidP="00624EE2">
      <w:pPr>
        <w:tabs>
          <w:tab w:val="left" w:pos="3300"/>
        </w:tabs>
      </w:pPr>
    </w:p>
    <w:p w:rsidR="00D04EE7" w:rsidRDefault="00D04EE7" w:rsidP="00624EE2">
      <w:pPr>
        <w:tabs>
          <w:tab w:val="left" w:pos="3300"/>
        </w:tabs>
      </w:pPr>
    </w:p>
    <w:p w:rsidR="00D04EE7" w:rsidRPr="00E55E43" w:rsidRDefault="00D04EE7" w:rsidP="000322E8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0322E8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p w:rsidR="00D04EE7" w:rsidRDefault="00D04EE7" w:rsidP="000322E8">
      <w:pPr>
        <w:jc w:val="both"/>
        <w:rPr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5694"/>
        <w:gridCol w:w="3768"/>
      </w:tblGrid>
      <w:tr w:rsidR="00D04EE7">
        <w:tc>
          <w:tcPr>
            <w:tcW w:w="5778" w:type="dxa"/>
          </w:tcPr>
          <w:p w:rsidR="00D04EE7" w:rsidRDefault="00D04EE7">
            <w:pPr>
              <w:jc w:val="both"/>
            </w:pPr>
          </w:p>
        </w:tc>
        <w:tc>
          <w:tcPr>
            <w:tcW w:w="3792" w:type="dxa"/>
          </w:tcPr>
          <w:p w:rsidR="00D04EE7" w:rsidRDefault="00D04EE7">
            <w:r>
              <w:t>Приложение № 5</w:t>
            </w:r>
          </w:p>
          <w:p w:rsidR="00D04EE7" w:rsidRDefault="00D04EE7">
            <w:r>
              <w:t>к Отраслевому положению</w:t>
            </w:r>
          </w:p>
          <w:p w:rsidR="00D04EE7" w:rsidRDefault="00D04EE7">
            <w:r>
              <w:t>об оплате труда работников</w:t>
            </w:r>
          </w:p>
          <w:p w:rsidR="00D04EE7" w:rsidRDefault="00D04EE7">
            <w:r w:rsidRPr="00B67A67">
              <w:t xml:space="preserve">муниципальных казенных </w:t>
            </w:r>
            <w:r>
              <w:t>учреждений, подведомственных</w:t>
            </w:r>
          </w:p>
          <w:p w:rsidR="00D04EE7" w:rsidRDefault="00D04EE7">
            <w:r>
              <w:t>Отделу гражданской защиты</w:t>
            </w:r>
          </w:p>
          <w:p w:rsidR="00D04EE7" w:rsidRDefault="00D04EE7">
            <w:r>
              <w:t>Администрации Северодвинска,</w:t>
            </w:r>
          </w:p>
          <w:p w:rsidR="00D04EE7" w:rsidRDefault="00D04EE7">
            <w:r>
              <w:t>утвержденному постановлением</w:t>
            </w:r>
          </w:p>
          <w:p w:rsidR="00D04EE7" w:rsidRDefault="00D04EE7">
            <w:r>
              <w:t>Администрации Северодвинска</w:t>
            </w:r>
          </w:p>
          <w:p w:rsidR="00D04EE7" w:rsidRDefault="00D04EE7">
            <w:r>
              <w:t>от 30.12.2015 № 645-па</w:t>
            </w:r>
          </w:p>
        </w:tc>
      </w:tr>
    </w:tbl>
    <w:p w:rsidR="00D04EE7" w:rsidRDefault="00D04EE7" w:rsidP="00624EE2"/>
    <w:p w:rsidR="00D04EE7" w:rsidRDefault="00D04EE7" w:rsidP="00624EE2">
      <w:pPr>
        <w:autoSpaceDE w:val="0"/>
        <w:autoSpaceDN w:val="0"/>
        <w:adjustRightInd w:val="0"/>
        <w:jc w:val="center"/>
      </w:pPr>
      <w:r>
        <w:t xml:space="preserve">Порядок исчисления и установления стажа работы для выплаты процентной надбавки за стаж непрерывной работы работникам </w:t>
      </w:r>
      <w:r w:rsidRPr="00283D7B">
        <w:t xml:space="preserve">муниципальных казенных </w:t>
      </w:r>
      <w:r>
        <w:t>учреждений, подведомственных Отделу гражданской защиты Администрации Северодвинска</w:t>
      </w:r>
    </w:p>
    <w:p w:rsidR="00D04EE7" w:rsidRDefault="00D04EE7" w:rsidP="00624EE2">
      <w:pPr>
        <w:autoSpaceDE w:val="0"/>
        <w:autoSpaceDN w:val="0"/>
        <w:adjustRightInd w:val="0"/>
        <w:jc w:val="center"/>
      </w:pPr>
    </w:p>
    <w:p w:rsidR="00D04EE7" w:rsidRDefault="00D04EE7" w:rsidP="00624EE2">
      <w:pPr>
        <w:autoSpaceDE w:val="0"/>
        <w:autoSpaceDN w:val="0"/>
        <w:adjustRightInd w:val="0"/>
        <w:jc w:val="center"/>
      </w:pPr>
      <w:r>
        <w:t>I. Порядок исчисления стажа работы</w:t>
      </w:r>
    </w:p>
    <w:p w:rsidR="00D04EE7" w:rsidRDefault="00D04EE7" w:rsidP="00624EE2">
      <w:pPr>
        <w:autoSpaceDE w:val="0"/>
        <w:autoSpaceDN w:val="0"/>
        <w:adjustRightInd w:val="0"/>
        <w:jc w:val="center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1. В стаж непрерывной работы, дающий работникам право на получение процентной надбавки за стаж непрерывной работы, включается: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- стаж непрерывной работы по специальности в учреждениях и организациях, независимо от отраслевой принадлежности и организационно-правовой формы;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 xml:space="preserve">- стаж непрерывной работы в муниципальном казенном учреждении (в том числе и до введения в действие настоящего Положения); 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- стаж непрерывной работы в организациях и учреждениях, подведомственных Министерству чрезвычайных ситуаций России, региональных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обороны, а также в стаж непрерывной работы включается время работы (службы):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а) в Российском корпусе спасателей;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б) в поисково-спасательных, аварийно-спасательных службах и подразделениях независимо от ведомственной подчиненности (в том числе туристских, альпинистских и других спасательных службах, пунктах, центрах и подразделениях, а также подразделениях гражданской обороны учреждений, предприятий и организаций других министерств и ведомств);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в) в воинских частях, учреждениях, учебных заведениях, на предприятиях и в организациях министерств и ведомств Российской Федерации и бывшего СССР, в которых законодательством предусмотрена либо была предусмотрена военная служба;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г) на выборных должностях и в качестве государственных служащих в федеральных государственных органах, государственных органах субъектов РФ и на муниципальных должностях в органах местного самоуправления;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д) военная служба по контракту в Вооруженных Силах РФ, Вооруженных силах СССР и других войсках;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е) военная служба в вооруженных силах государств – бывших республик Союза ССР до окончания переходного периода (до 31 декабря 1994 года) и до 31 декабря 1999 года – в случаях заключения и ратификации в установленном порядке соответствующих двусторонних межгосударственных договоров;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ж) служба в качестве рядового и начальствующего состава в органах внутренних дел РФ и бывшего Союза ССР;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з) военная служба военнослужащих – женщин,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 и по уходу за ребенком до достижения им возраста 3-х лет;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и) военная служба по призыву в Вооруженных силах РФ из расчета один день военной службы за два дня работы.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Действительная военная служба офицеров, прапорщиков, мичманов и военнослужащих 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призвавшихся на военную службу, а также период обучения курсантов в военно-учебных заведениях до заключения контракта – к военной службе по призыву.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2. В стаж непрерывной работы не включаются: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а) периоды отбывания исправительных работ (в том числе по месту работы без лишения свободы) и административного ареста;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б) периоды службы и (или) работы в организациях МЧС России, из которых работник был уволен за виновные действия, за которые законодательством предусмотрено увольнение с работы.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04EE7" w:rsidRDefault="00D04EE7" w:rsidP="00624EE2">
      <w:pPr>
        <w:autoSpaceDE w:val="0"/>
        <w:autoSpaceDN w:val="0"/>
        <w:adjustRightInd w:val="0"/>
        <w:jc w:val="center"/>
      </w:pPr>
      <w:r>
        <w:t>II. Порядок установления стажа непрерывной работы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Исчисление стажа непрерывной работы состоит из подтверждения стажа непрерывной работы, установления стажа непрерывной работы и перерасчета стажа непрерывной работы.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Документами, подтверждающими стаж непрерывной работы, являются трудовая книжка, военный билет, справка военного комиссариата и иные официальные документы соответствующих органов, архивных учреждений, выданные в установленном порядке.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Подсчет и установление стажа непрерывной работы кадровой службой</w:t>
      </w:r>
      <w:r>
        <w:rPr>
          <w:color w:val="FF0000"/>
        </w:rPr>
        <w:t xml:space="preserve"> </w:t>
      </w:r>
      <w:r>
        <w:t>муниципального казенного учреждения.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  <w:r>
        <w:t>Установление стажа непрерывной работы оформляется справкой о стаже непрерывной работы. Перерасчет стажа непрерывной работы осуществляется в порядке, предусмотренном для его подсчета и установления.</w:t>
      </w: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24EE2">
      <w:pPr>
        <w:autoSpaceDE w:val="0"/>
        <w:autoSpaceDN w:val="0"/>
        <w:adjustRightInd w:val="0"/>
        <w:ind w:firstLine="709"/>
        <w:jc w:val="both"/>
      </w:pPr>
    </w:p>
    <w:p w:rsidR="00D04EE7" w:rsidRDefault="00D04EE7" w:rsidP="00653B96">
      <w:pPr>
        <w:autoSpaceDE w:val="0"/>
        <w:autoSpaceDN w:val="0"/>
        <w:adjustRightInd w:val="0"/>
        <w:jc w:val="both"/>
      </w:pPr>
    </w:p>
    <w:p w:rsidR="00D04EE7" w:rsidRPr="00E55E43" w:rsidRDefault="00D04EE7" w:rsidP="00653B96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653B96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p w:rsidR="00D04EE7" w:rsidRDefault="00D04EE7" w:rsidP="00653B96">
      <w:pPr>
        <w:jc w:val="both"/>
        <w:rPr>
          <w:sz w:val="20"/>
          <w:szCs w:val="20"/>
        </w:rPr>
      </w:pPr>
    </w:p>
    <w:p w:rsidR="00D04EE7" w:rsidRDefault="00D04EE7" w:rsidP="00FB6C98">
      <w:pPr>
        <w:ind w:left="5670"/>
      </w:pPr>
      <w:r>
        <w:t>Приложение № 6</w:t>
      </w:r>
    </w:p>
    <w:p w:rsidR="00D04EE7" w:rsidRDefault="00D04EE7" w:rsidP="00FB6C98">
      <w:pPr>
        <w:ind w:left="5670"/>
      </w:pPr>
      <w:r>
        <w:t>к Отраслевому положению</w:t>
      </w:r>
    </w:p>
    <w:p w:rsidR="00D04EE7" w:rsidRDefault="00D04EE7" w:rsidP="00FB6C98">
      <w:pPr>
        <w:ind w:left="5670"/>
      </w:pPr>
      <w:r>
        <w:t>об оплате труда работников</w:t>
      </w:r>
    </w:p>
    <w:p w:rsidR="00D04EE7" w:rsidRDefault="00D04EE7" w:rsidP="00FB6C98">
      <w:pPr>
        <w:ind w:left="5670"/>
      </w:pPr>
      <w:r w:rsidRPr="00750BF5">
        <w:t xml:space="preserve">муниципальных казенных </w:t>
      </w:r>
      <w:r>
        <w:t>учреждений, подведомственных</w:t>
      </w:r>
    </w:p>
    <w:p w:rsidR="00D04EE7" w:rsidRDefault="00D04EE7" w:rsidP="00FB6C98">
      <w:pPr>
        <w:ind w:left="5670"/>
      </w:pPr>
      <w:r>
        <w:t>Отделу гражданской защиты</w:t>
      </w:r>
    </w:p>
    <w:p w:rsidR="00D04EE7" w:rsidRDefault="00D04EE7" w:rsidP="00FB6C98">
      <w:pPr>
        <w:ind w:left="5670"/>
      </w:pPr>
      <w:r>
        <w:t>Администрации Северодвинска,</w:t>
      </w:r>
    </w:p>
    <w:p w:rsidR="00D04EE7" w:rsidRDefault="00D04EE7" w:rsidP="00FB6C98">
      <w:pPr>
        <w:ind w:left="5670"/>
      </w:pPr>
      <w:r>
        <w:t>утвержденному постановлением</w:t>
      </w:r>
    </w:p>
    <w:p w:rsidR="00D04EE7" w:rsidRDefault="00D04EE7" w:rsidP="00FB6C98">
      <w:pPr>
        <w:ind w:left="5670"/>
      </w:pPr>
      <w:r>
        <w:t>Администрации Северодвинска</w:t>
      </w:r>
    </w:p>
    <w:p w:rsidR="00D04EE7" w:rsidRDefault="00D04EE7" w:rsidP="00FB6C98">
      <w:pPr>
        <w:ind w:left="5670"/>
      </w:pPr>
      <w:r>
        <w:t>от 30.12.2015 № 645-па</w:t>
      </w:r>
    </w:p>
    <w:p w:rsidR="00D04EE7" w:rsidRDefault="00D04EE7" w:rsidP="00FB6C98">
      <w:pPr>
        <w:ind w:left="5670"/>
      </w:pPr>
    </w:p>
    <w:p w:rsidR="00D04EE7" w:rsidRDefault="00D04EE7" w:rsidP="00FB6C98">
      <w:pPr>
        <w:jc w:val="center"/>
      </w:pPr>
      <w:r>
        <w:t>Перечень наград, в связи с награждением которыми</w:t>
      </w:r>
    </w:p>
    <w:p w:rsidR="00D04EE7" w:rsidRDefault="00D04EE7" w:rsidP="00FB6C98">
      <w:pPr>
        <w:jc w:val="center"/>
      </w:pPr>
      <w:r>
        <w:t xml:space="preserve"> начисляется премиальная выплата</w:t>
      </w:r>
    </w:p>
    <w:p w:rsidR="00D04EE7" w:rsidRDefault="00D04EE7" w:rsidP="00FB6C98"/>
    <w:p w:rsidR="00D04EE7" w:rsidRPr="00FE3D4E" w:rsidRDefault="00D04EE7" w:rsidP="00FE3D4E">
      <w:pPr>
        <w:pStyle w:val="ListParagraph"/>
        <w:ind w:left="0" w:firstLine="708"/>
        <w:jc w:val="both"/>
        <w:rPr>
          <w:sz w:val="24"/>
          <w:szCs w:val="24"/>
        </w:rPr>
      </w:pPr>
      <w:r w:rsidRPr="00FE3D4E">
        <w:rPr>
          <w:sz w:val="24"/>
          <w:szCs w:val="24"/>
        </w:rPr>
        <w:t>1. </w:t>
      </w:r>
      <w:hyperlink r:id="rId28" w:anchor="block_5048" w:history="1">
        <w:r w:rsidRPr="00FE3D4E">
          <w:rPr>
            <w:rStyle w:val="Hyperlink"/>
            <w:color w:val="auto"/>
            <w:sz w:val="24"/>
            <w:szCs w:val="24"/>
            <w:u w:val="none"/>
          </w:rPr>
          <w:t>Медаль</w:t>
        </w:r>
      </w:hyperlink>
      <w:r w:rsidRPr="00FE3D4E">
        <w:rPr>
          <w:sz w:val="24"/>
          <w:szCs w:val="24"/>
        </w:rPr>
        <w:t xml:space="preserve"> «За спасение погибавших».</w:t>
      </w:r>
    </w:p>
    <w:p w:rsidR="00D04EE7" w:rsidRDefault="00D04EE7" w:rsidP="00FE3D4E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FE3D4E">
        <w:rPr>
          <w:sz w:val="24"/>
          <w:szCs w:val="24"/>
        </w:rPr>
        <w:t xml:space="preserve">Почетное звание </w:t>
      </w:r>
      <w:r>
        <w:rPr>
          <w:sz w:val="24"/>
          <w:szCs w:val="24"/>
        </w:rPr>
        <w:t>«</w:t>
      </w:r>
      <w:r w:rsidRPr="00FE3D4E">
        <w:rPr>
          <w:sz w:val="24"/>
          <w:szCs w:val="24"/>
        </w:rPr>
        <w:t>Заслуженный спасатель Российской Федерации</w:t>
      </w:r>
      <w:r>
        <w:rPr>
          <w:sz w:val="24"/>
          <w:szCs w:val="24"/>
        </w:rPr>
        <w:t>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Медаль МЧС России «За отличие в ликвидации последствий чрезвычайной ситуации».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Медаль МЧС России «За отвагу на пожаре».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Медаль МЧС России «За спасение погибающих на водах».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Медаль МЧС России «За безупречную службу».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7. Медаль МЧС России «За содружество во имя спасения».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Медаль МЧС России «За пропаганду спасательного дела».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9. Медаль МЧС России «За усердие».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10. Медаль МЧС России «За предупреждение пожаров».</w:t>
      </w:r>
    </w:p>
    <w:p w:rsidR="00D04EE7" w:rsidRDefault="00D04EE7" w:rsidP="00095C49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Нагрудный знак МЧС России «Участнику ликвидации последствий ЧС». </w:t>
      </w: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Default="00D04EE7" w:rsidP="00FB6C98">
      <w:pPr>
        <w:pStyle w:val="s3"/>
        <w:spacing w:before="0" w:beforeAutospacing="0" w:after="0" w:afterAutospacing="0"/>
        <w:rPr>
          <w:b/>
          <w:bCs/>
          <w:u w:val="single"/>
        </w:rPr>
      </w:pPr>
    </w:p>
    <w:p w:rsidR="00D04EE7" w:rsidRPr="00E55E43" w:rsidRDefault="00D04EE7" w:rsidP="00CB474A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180C19">
      <w:pPr>
        <w:jc w:val="both"/>
        <w:rPr>
          <w:sz w:val="20"/>
          <w:szCs w:val="20"/>
        </w:rPr>
        <w:sectPr w:rsidR="00D04EE7" w:rsidSect="00D1503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55E43">
        <w:rPr>
          <w:sz w:val="20"/>
          <w:szCs w:val="20"/>
        </w:rPr>
        <w:t>50-08-11</w:t>
      </w:r>
    </w:p>
    <w:p w:rsidR="00D04EE7" w:rsidRPr="00180C19" w:rsidRDefault="00D04EE7" w:rsidP="00180C19">
      <w:pPr>
        <w:ind w:left="5104" w:firstLine="708"/>
        <w:rPr>
          <w:sz w:val="20"/>
          <w:szCs w:val="20"/>
        </w:rPr>
      </w:pPr>
      <w:r>
        <w:t xml:space="preserve">Приложение № </w:t>
      </w:r>
      <w:r w:rsidRPr="00FB6C98">
        <w:t>7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>
        <w:t>к Отраслевому положению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>
        <w:t>об оплате труда работников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 w:rsidRPr="005F19C9">
        <w:t xml:space="preserve">муниципальных казенных </w:t>
      </w:r>
      <w:r>
        <w:t>учреждений, подведомственных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>
        <w:t>Отделу гражданской защиты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>
        <w:t>Администрации Северодвинска,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>
        <w:t>утвержденному постановлением</w:t>
      </w:r>
    </w:p>
    <w:p w:rsidR="00D04EE7" w:rsidRDefault="00D04EE7" w:rsidP="00FB6C98">
      <w:pPr>
        <w:autoSpaceDE w:val="0"/>
        <w:autoSpaceDN w:val="0"/>
        <w:adjustRightInd w:val="0"/>
        <w:ind w:left="5812"/>
      </w:pPr>
      <w:r>
        <w:t>Администрации Северодвинска</w:t>
      </w:r>
    </w:p>
    <w:p w:rsidR="00D04EE7" w:rsidRPr="00F27051" w:rsidRDefault="00D04EE7" w:rsidP="00FB6C98">
      <w:pPr>
        <w:autoSpaceDE w:val="0"/>
        <w:autoSpaceDN w:val="0"/>
        <w:adjustRightInd w:val="0"/>
        <w:ind w:left="5812"/>
      </w:pPr>
      <w:r>
        <w:t>от 30.12.2015 № 645-па</w:t>
      </w:r>
    </w:p>
    <w:p w:rsidR="00D04EE7" w:rsidRPr="00FB6C98" w:rsidRDefault="00D04EE7" w:rsidP="00FB6C98">
      <w:pPr>
        <w:autoSpaceDE w:val="0"/>
        <w:autoSpaceDN w:val="0"/>
        <w:adjustRightInd w:val="0"/>
        <w:jc w:val="center"/>
        <w:rPr>
          <w:b/>
          <w:bCs/>
        </w:rPr>
      </w:pPr>
    </w:p>
    <w:p w:rsidR="00D04EE7" w:rsidRPr="00724EFE" w:rsidRDefault="00D04EE7" w:rsidP="00FB6C98">
      <w:pPr>
        <w:autoSpaceDE w:val="0"/>
        <w:autoSpaceDN w:val="0"/>
        <w:adjustRightInd w:val="0"/>
        <w:jc w:val="center"/>
      </w:pPr>
      <w:r>
        <w:t>К</w:t>
      </w:r>
      <w:r w:rsidRPr="00724EFE">
        <w:t>ритерии</w:t>
      </w:r>
    </w:p>
    <w:p w:rsidR="00D04EE7" w:rsidRPr="00724EFE" w:rsidRDefault="00D04EE7" w:rsidP="00FB6C98">
      <w:pPr>
        <w:autoSpaceDE w:val="0"/>
        <w:autoSpaceDN w:val="0"/>
        <w:adjustRightInd w:val="0"/>
        <w:jc w:val="center"/>
        <w:rPr>
          <w:spacing w:val="-6"/>
        </w:rPr>
      </w:pPr>
      <w:r w:rsidRPr="00724EFE">
        <w:t xml:space="preserve">установления предельных уровней </w:t>
      </w:r>
      <w:r w:rsidRPr="00724EFE">
        <w:rPr>
          <w:spacing w:val="-6"/>
        </w:rPr>
        <w:t>соотношения средних заработных плат</w:t>
      </w:r>
    </w:p>
    <w:p w:rsidR="00D04EE7" w:rsidRPr="00724EFE" w:rsidRDefault="00D04EE7" w:rsidP="00FB6C98">
      <w:pPr>
        <w:autoSpaceDE w:val="0"/>
        <w:autoSpaceDN w:val="0"/>
        <w:adjustRightInd w:val="0"/>
        <w:jc w:val="center"/>
      </w:pPr>
      <w:r w:rsidRPr="00724EFE">
        <w:rPr>
          <w:spacing w:val="-6"/>
        </w:rPr>
        <w:t xml:space="preserve">руководителей </w:t>
      </w:r>
      <w:r w:rsidRPr="00724EFE">
        <w:t xml:space="preserve">муниципальных </w:t>
      </w:r>
      <w:r w:rsidRPr="000F4A11">
        <w:t xml:space="preserve">казенных </w:t>
      </w:r>
      <w:r w:rsidRPr="00724EFE">
        <w:t>учреждений и средних заработных плат</w:t>
      </w:r>
    </w:p>
    <w:p w:rsidR="00D04EE7" w:rsidRPr="00724EFE" w:rsidRDefault="00D04EE7" w:rsidP="00FB6C98">
      <w:pPr>
        <w:autoSpaceDE w:val="0"/>
        <w:autoSpaceDN w:val="0"/>
        <w:adjustRightInd w:val="0"/>
        <w:jc w:val="center"/>
      </w:pPr>
      <w:r w:rsidRPr="00724EFE">
        <w:t xml:space="preserve">остальных работников руководимых ими муниципальных </w:t>
      </w:r>
      <w:r w:rsidRPr="000F4A11">
        <w:t xml:space="preserve">казенных </w:t>
      </w:r>
      <w:r w:rsidRPr="00724EFE">
        <w:t>учреждений</w:t>
      </w:r>
    </w:p>
    <w:p w:rsidR="00D04EE7" w:rsidRPr="00F27051" w:rsidRDefault="00D04EE7" w:rsidP="00FB6C98"/>
    <w:p w:rsidR="00D04EE7" w:rsidRPr="00F27051" w:rsidRDefault="00D04EE7" w:rsidP="00FB6C98">
      <w:pPr>
        <w:ind w:firstLine="720"/>
        <w:jc w:val="both"/>
      </w:pPr>
      <w:r w:rsidRPr="00F27051">
        <w:t>1.</w:t>
      </w:r>
      <w:r>
        <w:t> </w:t>
      </w:r>
      <w:r w:rsidRPr="00F27051">
        <w:t xml:space="preserve">Среднесписочная численность работников муниципального </w:t>
      </w:r>
      <w:r w:rsidRPr="000F4A11">
        <w:t>казенн</w:t>
      </w:r>
      <w:r>
        <w:t>ого</w:t>
      </w:r>
      <w:r w:rsidRPr="000F4A11">
        <w:t xml:space="preserve"> </w:t>
      </w:r>
      <w:r w:rsidRPr="00F27051">
        <w:t xml:space="preserve">учреждения за календарный год, предшествующий дате установления предельного уровня </w:t>
      </w:r>
      <w:r w:rsidRPr="00F27051">
        <w:rPr>
          <w:spacing w:val="-6"/>
        </w:rPr>
        <w:t>соотношения средних заработных плат руководителей</w:t>
      </w:r>
      <w:r w:rsidRPr="00F27051">
        <w:t xml:space="preserve"> муниципальных </w:t>
      </w:r>
      <w:r w:rsidRPr="000F4A11">
        <w:t xml:space="preserve">казенных </w:t>
      </w:r>
      <w:r w:rsidRPr="00F27051">
        <w:t xml:space="preserve">учреждений и средних заработных плат остальных работников руководимых ими муниципальных </w:t>
      </w:r>
      <w:r w:rsidRPr="000F4A11">
        <w:t xml:space="preserve">казенных </w:t>
      </w:r>
      <w:r w:rsidRPr="00F27051">
        <w:t>учреждений (далее – предельный уровень средних заработных плат).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26"/>
      </w:tblGrid>
      <w:tr w:rsidR="00D04EE7" w:rsidRPr="00F27051">
        <w:trPr>
          <w:trHeight w:val="463"/>
        </w:trPr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 xml:space="preserve">Среднесписочная численность, </w:t>
            </w:r>
          </w:p>
          <w:p w:rsidR="00D04EE7" w:rsidRPr="00F27051" w:rsidRDefault="00D04EE7" w:rsidP="0043064A">
            <w:pPr>
              <w:jc w:val="center"/>
            </w:pPr>
            <w:r w:rsidRPr="00F27051">
              <w:t>человек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Количество баллов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43064A">
            <w:r w:rsidRPr="00F27051">
              <w:t xml:space="preserve">До 10 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1,0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43064A">
            <w:r w:rsidRPr="00F27051">
              <w:t>От 11 до 30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1,5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43064A">
            <w:r w:rsidRPr="00F27051">
              <w:t>От 31 до 50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2,0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43064A">
            <w:r w:rsidRPr="00F27051">
              <w:t xml:space="preserve">От 51 до 100 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2,5</w:t>
            </w:r>
          </w:p>
        </w:tc>
      </w:tr>
    </w:tbl>
    <w:p w:rsidR="00D04EE7" w:rsidRPr="00F27051" w:rsidRDefault="00D04EE7" w:rsidP="00FB6C98"/>
    <w:p w:rsidR="00D04EE7" w:rsidRPr="00F27051" w:rsidRDefault="00D04EE7" w:rsidP="00FB6C98">
      <w:pPr>
        <w:ind w:firstLine="720"/>
        <w:jc w:val="both"/>
      </w:pPr>
      <w:r w:rsidRPr="00F27051">
        <w:t xml:space="preserve">2. Общая площадь зданий (помещений), занимаемых муниципальным </w:t>
      </w:r>
      <w:r w:rsidRPr="000F4A11">
        <w:t>казенны</w:t>
      </w:r>
      <w:r>
        <w:t>м</w:t>
      </w:r>
      <w:r w:rsidRPr="000F4A11">
        <w:t xml:space="preserve"> </w:t>
      </w:r>
      <w:r w:rsidRPr="00F27051">
        <w:t>учреждением.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734"/>
      </w:tblGrid>
      <w:tr w:rsidR="00D04EE7" w:rsidRPr="00F27051">
        <w:tc>
          <w:tcPr>
            <w:tcW w:w="4784" w:type="dxa"/>
          </w:tcPr>
          <w:p w:rsidR="00D04EE7" w:rsidRPr="00F27051" w:rsidRDefault="00D04EE7" w:rsidP="00180C19">
            <w:pPr>
              <w:jc w:val="center"/>
            </w:pPr>
            <w:r w:rsidRPr="00F27051">
              <w:t>Площадь, кв.м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Количество баллов</w:t>
            </w:r>
          </w:p>
        </w:tc>
      </w:tr>
      <w:tr w:rsidR="00D04EE7" w:rsidRPr="00F27051">
        <w:tc>
          <w:tcPr>
            <w:tcW w:w="4784" w:type="dxa"/>
          </w:tcPr>
          <w:p w:rsidR="00D04EE7" w:rsidRPr="00F27051" w:rsidRDefault="00D04EE7" w:rsidP="0043064A">
            <w:r w:rsidRPr="00F27051">
              <w:rPr>
                <w:color w:val="000000"/>
              </w:rPr>
              <w:t xml:space="preserve">До 500 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0,7</w:t>
            </w:r>
          </w:p>
        </w:tc>
      </w:tr>
      <w:tr w:rsidR="00D04EE7" w:rsidRPr="00F27051">
        <w:tc>
          <w:tcPr>
            <w:tcW w:w="4784" w:type="dxa"/>
          </w:tcPr>
          <w:p w:rsidR="00D04EE7" w:rsidRPr="00F27051" w:rsidRDefault="00D04EE7" w:rsidP="0043064A">
            <w:r w:rsidRPr="00F27051">
              <w:rPr>
                <w:color w:val="000000"/>
              </w:rPr>
              <w:t xml:space="preserve">От 500,1 до 2 000 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0,8</w:t>
            </w:r>
          </w:p>
        </w:tc>
      </w:tr>
      <w:tr w:rsidR="00D04EE7" w:rsidRPr="00F27051">
        <w:tc>
          <w:tcPr>
            <w:tcW w:w="4784" w:type="dxa"/>
          </w:tcPr>
          <w:p w:rsidR="00D04EE7" w:rsidRPr="00F27051" w:rsidRDefault="00D04EE7" w:rsidP="0043064A">
            <w:r w:rsidRPr="00F27051">
              <w:rPr>
                <w:color w:val="000000"/>
              </w:rPr>
              <w:t xml:space="preserve">От 2 000,1 до 5 000 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0,9</w:t>
            </w:r>
          </w:p>
        </w:tc>
      </w:tr>
    </w:tbl>
    <w:p w:rsidR="00D04EE7" w:rsidRPr="00F27051" w:rsidRDefault="00D04EE7" w:rsidP="00FB6C98"/>
    <w:p w:rsidR="00D04EE7" w:rsidRPr="00F27051" w:rsidRDefault="00D04EE7" w:rsidP="00FB6C98">
      <w:pPr>
        <w:jc w:val="both"/>
      </w:pPr>
      <w:r w:rsidRPr="00F27051">
        <w:tab/>
        <w:t>3. Общая площадь земельного участка</w:t>
      </w:r>
      <w:r>
        <w:t>,</w:t>
      </w:r>
      <w:r w:rsidRPr="00F27051">
        <w:t xml:space="preserve"> предоставленного муниципальному </w:t>
      </w:r>
      <w:r w:rsidRPr="000F4A11">
        <w:t>казенн</w:t>
      </w:r>
      <w:r>
        <w:t>ому</w:t>
      </w:r>
      <w:r w:rsidRPr="000F4A11">
        <w:t xml:space="preserve"> </w:t>
      </w:r>
      <w:r w:rsidRPr="00F27051">
        <w:t>учреждению в постоянное (бессрочное) пользование.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734"/>
      </w:tblGrid>
      <w:tr w:rsidR="00D04EE7" w:rsidRPr="00F27051">
        <w:tc>
          <w:tcPr>
            <w:tcW w:w="4784" w:type="dxa"/>
          </w:tcPr>
          <w:p w:rsidR="00D04EE7" w:rsidRPr="00F27051" w:rsidRDefault="00D04EE7" w:rsidP="00180C19">
            <w:pPr>
              <w:jc w:val="center"/>
            </w:pPr>
            <w:r w:rsidRPr="00F27051">
              <w:t>Площадь, кв.м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Количество баллов</w:t>
            </w:r>
          </w:p>
        </w:tc>
      </w:tr>
      <w:tr w:rsidR="00D04EE7" w:rsidRPr="00F27051">
        <w:tc>
          <w:tcPr>
            <w:tcW w:w="4784" w:type="dxa"/>
          </w:tcPr>
          <w:p w:rsidR="00D04EE7" w:rsidRPr="00F27051" w:rsidRDefault="00D04EE7" w:rsidP="0043064A">
            <w:r w:rsidRPr="00F27051">
              <w:rPr>
                <w:color w:val="000000"/>
              </w:rPr>
              <w:t xml:space="preserve">До 10 000 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0,1</w:t>
            </w:r>
          </w:p>
        </w:tc>
      </w:tr>
      <w:tr w:rsidR="00D04EE7" w:rsidRPr="00F27051">
        <w:tc>
          <w:tcPr>
            <w:tcW w:w="4784" w:type="dxa"/>
          </w:tcPr>
          <w:p w:rsidR="00D04EE7" w:rsidRPr="00F27051" w:rsidRDefault="00D04EE7" w:rsidP="0043064A">
            <w:r w:rsidRPr="00F27051">
              <w:rPr>
                <w:color w:val="000000"/>
              </w:rPr>
              <w:t xml:space="preserve">От 10 000,1 до 40 000 </w:t>
            </w:r>
          </w:p>
        </w:tc>
        <w:tc>
          <w:tcPr>
            <w:tcW w:w="4786" w:type="dxa"/>
          </w:tcPr>
          <w:p w:rsidR="00D04EE7" w:rsidRPr="00F27051" w:rsidRDefault="00D04EE7" w:rsidP="0043064A">
            <w:pPr>
              <w:jc w:val="center"/>
            </w:pPr>
            <w:r w:rsidRPr="00F27051">
              <w:t>0,3</w:t>
            </w:r>
          </w:p>
        </w:tc>
      </w:tr>
    </w:tbl>
    <w:p w:rsidR="00D04EE7" w:rsidRDefault="00D04EE7" w:rsidP="00FB6C98">
      <w:pPr>
        <w:autoSpaceDE w:val="0"/>
        <w:autoSpaceDN w:val="0"/>
        <w:adjustRightInd w:val="0"/>
        <w:ind w:firstLine="720"/>
        <w:jc w:val="both"/>
      </w:pPr>
    </w:p>
    <w:p w:rsidR="00D04EE7" w:rsidRPr="00F27051" w:rsidRDefault="00D04EE7" w:rsidP="00FB6C98">
      <w:pPr>
        <w:autoSpaceDE w:val="0"/>
        <w:autoSpaceDN w:val="0"/>
        <w:adjustRightInd w:val="0"/>
        <w:ind w:firstLine="720"/>
        <w:jc w:val="both"/>
      </w:pPr>
      <w:r>
        <w:t>4.</w:t>
      </w:r>
      <w:r w:rsidRPr="00F27051">
        <w:t xml:space="preserve"> Наличие автотранспортных средств у муниципального </w:t>
      </w:r>
      <w:r w:rsidRPr="000F4A11">
        <w:t>казенн</w:t>
      </w:r>
      <w:r>
        <w:t>ого</w:t>
      </w:r>
      <w:r w:rsidRPr="000F4A11">
        <w:t xml:space="preserve"> </w:t>
      </w:r>
      <w:r w:rsidRPr="00F27051">
        <w:t>учреждения.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8"/>
        <w:gridCol w:w="4724"/>
      </w:tblGrid>
      <w:tr w:rsidR="00D04EE7" w:rsidRPr="00F27051"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Автотранспортных средств, единиц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Количество баллов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360AD0">
            <w:pPr>
              <w:jc w:val="center"/>
            </w:pPr>
            <w:r w:rsidRPr="00F27051">
              <w:t>1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0,1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360AD0">
            <w:pPr>
              <w:jc w:val="center"/>
            </w:pPr>
            <w:r w:rsidRPr="00F27051">
              <w:t>2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0,2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360AD0">
            <w:pPr>
              <w:jc w:val="center"/>
            </w:pPr>
            <w:r w:rsidRPr="00F27051">
              <w:t>3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0,3</w:t>
            </w:r>
          </w:p>
        </w:tc>
      </w:tr>
      <w:tr w:rsidR="00D04EE7" w:rsidRPr="00F27051">
        <w:tc>
          <w:tcPr>
            <w:tcW w:w="4785" w:type="dxa"/>
          </w:tcPr>
          <w:p w:rsidR="00D04EE7" w:rsidRPr="00F27051" w:rsidRDefault="00D04EE7" w:rsidP="00360AD0">
            <w:pPr>
              <w:jc w:val="center"/>
            </w:pPr>
            <w:r w:rsidRPr="00F27051">
              <w:t>Свыше 3</w:t>
            </w:r>
          </w:p>
        </w:tc>
        <w:tc>
          <w:tcPr>
            <w:tcW w:w="4785" w:type="dxa"/>
          </w:tcPr>
          <w:p w:rsidR="00D04EE7" w:rsidRPr="00F27051" w:rsidRDefault="00D04EE7" w:rsidP="0043064A">
            <w:pPr>
              <w:jc w:val="center"/>
            </w:pPr>
            <w:r w:rsidRPr="00F27051">
              <w:t>0,4</w:t>
            </w:r>
          </w:p>
        </w:tc>
      </w:tr>
    </w:tbl>
    <w:p w:rsidR="00D04EE7" w:rsidRDefault="00D04EE7" w:rsidP="00FB6C9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04EE7" w:rsidRDefault="00D04EE7" w:rsidP="00FB6C9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04EE7" w:rsidRPr="00E55E43" w:rsidRDefault="00D04EE7" w:rsidP="00A81FB0">
      <w:pPr>
        <w:jc w:val="both"/>
        <w:rPr>
          <w:sz w:val="20"/>
          <w:szCs w:val="20"/>
        </w:rPr>
      </w:pPr>
      <w:r w:rsidRPr="00E55E43">
        <w:rPr>
          <w:sz w:val="20"/>
          <w:szCs w:val="20"/>
        </w:rPr>
        <w:t>Магомедов Валентин Магомедович</w:t>
      </w:r>
    </w:p>
    <w:p w:rsidR="00D04EE7" w:rsidRDefault="00D04EE7" w:rsidP="00A81FB0">
      <w:pPr>
        <w:jc w:val="both"/>
        <w:rPr>
          <w:sz w:val="20"/>
          <w:szCs w:val="20"/>
        </w:rPr>
      </w:pPr>
      <w:r>
        <w:rPr>
          <w:sz w:val="20"/>
          <w:szCs w:val="20"/>
        </w:rPr>
        <w:t>50-08-11</w:t>
      </w:r>
    </w:p>
    <w:sectPr w:rsidR="00D04EE7" w:rsidSect="00D1503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E7" w:rsidRDefault="00D04EE7" w:rsidP="00C805BD">
      <w:r>
        <w:separator/>
      </w:r>
    </w:p>
  </w:endnote>
  <w:endnote w:type="continuationSeparator" w:id="0">
    <w:p w:rsidR="00D04EE7" w:rsidRDefault="00D04EE7" w:rsidP="00C8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E7" w:rsidRDefault="00D04EE7">
    <w:pPr>
      <w:pStyle w:val="Footer"/>
      <w:jc w:val="center"/>
    </w:pPr>
  </w:p>
  <w:p w:rsidR="00D04EE7" w:rsidRDefault="00D04E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E7" w:rsidRDefault="00D04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E7" w:rsidRDefault="00D04EE7" w:rsidP="00C805BD">
      <w:r>
        <w:separator/>
      </w:r>
    </w:p>
  </w:footnote>
  <w:footnote w:type="continuationSeparator" w:id="0">
    <w:p w:rsidR="00D04EE7" w:rsidRDefault="00D04EE7" w:rsidP="00C8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E7" w:rsidRDefault="00D04EE7" w:rsidP="00CD39C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4EE7" w:rsidRDefault="00D04E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E7" w:rsidRDefault="00D04E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679"/>
    <w:multiLevelType w:val="hybridMultilevel"/>
    <w:tmpl w:val="413C1552"/>
    <w:lvl w:ilvl="0" w:tplc="5790A7D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4D37"/>
    <w:multiLevelType w:val="hybridMultilevel"/>
    <w:tmpl w:val="F3906284"/>
    <w:lvl w:ilvl="0" w:tplc="E152A1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0852FD"/>
    <w:multiLevelType w:val="hybridMultilevel"/>
    <w:tmpl w:val="024C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F14F8"/>
    <w:multiLevelType w:val="hybridMultilevel"/>
    <w:tmpl w:val="88F0C484"/>
    <w:lvl w:ilvl="0" w:tplc="B94623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B580B"/>
    <w:multiLevelType w:val="hybridMultilevel"/>
    <w:tmpl w:val="15CCA63E"/>
    <w:lvl w:ilvl="0" w:tplc="F9CCC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C45B1C"/>
    <w:multiLevelType w:val="hybridMultilevel"/>
    <w:tmpl w:val="185E455C"/>
    <w:lvl w:ilvl="0" w:tplc="50C06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B301C"/>
    <w:multiLevelType w:val="hybridMultilevel"/>
    <w:tmpl w:val="14042B40"/>
    <w:lvl w:ilvl="0" w:tplc="DDA815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E95"/>
    <w:rsid w:val="0000126E"/>
    <w:rsid w:val="00004915"/>
    <w:rsid w:val="00006124"/>
    <w:rsid w:val="00013376"/>
    <w:rsid w:val="00013651"/>
    <w:rsid w:val="00016CE4"/>
    <w:rsid w:val="0001701D"/>
    <w:rsid w:val="0002070A"/>
    <w:rsid w:val="00023C2E"/>
    <w:rsid w:val="00024C75"/>
    <w:rsid w:val="000264A3"/>
    <w:rsid w:val="00031606"/>
    <w:rsid w:val="000322E8"/>
    <w:rsid w:val="000409D5"/>
    <w:rsid w:val="000410F0"/>
    <w:rsid w:val="000446CF"/>
    <w:rsid w:val="00045E7E"/>
    <w:rsid w:val="00046817"/>
    <w:rsid w:val="000505DE"/>
    <w:rsid w:val="00070E25"/>
    <w:rsid w:val="00071BE9"/>
    <w:rsid w:val="000767B7"/>
    <w:rsid w:val="000768A7"/>
    <w:rsid w:val="00080A5C"/>
    <w:rsid w:val="0009084F"/>
    <w:rsid w:val="00091675"/>
    <w:rsid w:val="00091A35"/>
    <w:rsid w:val="00095138"/>
    <w:rsid w:val="00095C49"/>
    <w:rsid w:val="0009705C"/>
    <w:rsid w:val="000A08B9"/>
    <w:rsid w:val="000A1559"/>
    <w:rsid w:val="000A1DB5"/>
    <w:rsid w:val="000A5FD2"/>
    <w:rsid w:val="000B0D56"/>
    <w:rsid w:val="000B21A4"/>
    <w:rsid w:val="000B532C"/>
    <w:rsid w:val="000B6CAE"/>
    <w:rsid w:val="000C078C"/>
    <w:rsid w:val="000C12E6"/>
    <w:rsid w:val="000C2A42"/>
    <w:rsid w:val="000C31C7"/>
    <w:rsid w:val="000C451F"/>
    <w:rsid w:val="000C47C7"/>
    <w:rsid w:val="000C5468"/>
    <w:rsid w:val="000E1FDA"/>
    <w:rsid w:val="000F1177"/>
    <w:rsid w:val="000F4A11"/>
    <w:rsid w:val="000F7CA3"/>
    <w:rsid w:val="001003F3"/>
    <w:rsid w:val="001010B5"/>
    <w:rsid w:val="001015D5"/>
    <w:rsid w:val="00101923"/>
    <w:rsid w:val="00106805"/>
    <w:rsid w:val="00110393"/>
    <w:rsid w:val="001132A6"/>
    <w:rsid w:val="0011334B"/>
    <w:rsid w:val="001138BC"/>
    <w:rsid w:val="00117EBD"/>
    <w:rsid w:val="00120703"/>
    <w:rsid w:val="00121A77"/>
    <w:rsid w:val="0013070C"/>
    <w:rsid w:val="001329DB"/>
    <w:rsid w:val="001344D7"/>
    <w:rsid w:val="00151A5C"/>
    <w:rsid w:val="00151DA0"/>
    <w:rsid w:val="00155F00"/>
    <w:rsid w:val="00156C79"/>
    <w:rsid w:val="001606CC"/>
    <w:rsid w:val="001627CC"/>
    <w:rsid w:val="00165881"/>
    <w:rsid w:val="001662A2"/>
    <w:rsid w:val="00166A03"/>
    <w:rsid w:val="00167DF5"/>
    <w:rsid w:val="00173E60"/>
    <w:rsid w:val="001805FD"/>
    <w:rsid w:val="00180AD5"/>
    <w:rsid w:val="00180C19"/>
    <w:rsid w:val="00182644"/>
    <w:rsid w:val="00185599"/>
    <w:rsid w:val="00196FBD"/>
    <w:rsid w:val="001A198F"/>
    <w:rsid w:val="001B45AB"/>
    <w:rsid w:val="001C010F"/>
    <w:rsid w:val="001C3845"/>
    <w:rsid w:val="001C6623"/>
    <w:rsid w:val="001D09D2"/>
    <w:rsid w:val="001D1DCC"/>
    <w:rsid w:val="001D6266"/>
    <w:rsid w:val="001E1A04"/>
    <w:rsid w:val="001E1FC5"/>
    <w:rsid w:val="001E2097"/>
    <w:rsid w:val="001E5FB3"/>
    <w:rsid w:val="001E7F5B"/>
    <w:rsid w:val="001F019A"/>
    <w:rsid w:val="001F031A"/>
    <w:rsid w:val="001F2FAA"/>
    <w:rsid w:val="001F4CD3"/>
    <w:rsid w:val="001F5B1C"/>
    <w:rsid w:val="001F63E9"/>
    <w:rsid w:val="00200DF3"/>
    <w:rsid w:val="00202A24"/>
    <w:rsid w:val="0020443E"/>
    <w:rsid w:val="002154B4"/>
    <w:rsid w:val="0022069B"/>
    <w:rsid w:val="00224DFA"/>
    <w:rsid w:val="002264EA"/>
    <w:rsid w:val="00231E8F"/>
    <w:rsid w:val="00232F8E"/>
    <w:rsid w:val="00241BF0"/>
    <w:rsid w:val="00246278"/>
    <w:rsid w:val="00246F9A"/>
    <w:rsid w:val="00247E7C"/>
    <w:rsid w:val="00250B83"/>
    <w:rsid w:val="00250DD4"/>
    <w:rsid w:val="002607E5"/>
    <w:rsid w:val="00265227"/>
    <w:rsid w:val="0026565B"/>
    <w:rsid w:val="002709F5"/>
    <w:rsid w:val="00275178"/>
    <w:rsid w:val="00275BDB"/>
    <w:rsid w:val="00276359"/>
    <w:rsid w:val="00276F6B"/>
    <w:rsid w:val="0027790E"/>
    <w:rsid w:val="00277BE6"/>
    <w:rsid w:val="00283D7B"/>
    <w:rsid w:val="00287361"/>
    <w:rsid w:val="00293212"/>
    <w:rsid w:val="00295051"/>
    <w:rsid w:val="00296CFD"/>
    <w:rsid w:val="002A5825"/>
    <w:rsid w:val="002A7AB3"/>
    <w:rsid w:val="002A7E61"/>
    <w:rsid w:val="002B1F6F"/>
    <w:rsid w:val="002B3BE0"/>
    <w:rsid w:val="002B582B"/>
    <w:rsid w:val="002B7519"/>
    <w:rsid w:val="002C3C4D"/>
    <w:rsid w:val="002C4CA3"/>
    <w:rsid w:val="002C5D0D"/>
    <w:rsid w:val="002C7119"/>
    <w:rsid w:val="002D105F"/>
    <w:rsid w:val="002D1AE3"/>
    <w:rsid w:val="002D1CAA"/>
    <w:rsid w:val="002D4C16"/>
    <w:rsid w:val="002D5C19"/>
    <w:rsid w:val="002D6E9A"/>
    <w:rsid w:val="002F2C19"/>
    <w:rsid w:val="002F3108"/>
    <w:rsid w:val="002F48CB"/>
    <w:rsid w:val="002F7FD2"/>
    <w:rsid w:val="00307AF0"/>
    <w:rsid w:val="00314E44"/>
    <w:rsid w:val="00315B78"/>
    <w:rsid w:val="00316608"/>
    <w:rsid w:val="00320751"/>
    <w:rsid w:val="003245E1"/>
    <w:rsid w:val="00324604"/>
    <w:rsid w:val="00325441"/>
    <w:rsid w:val="003267DF"/>
    <w:rsid w:val="00332EBB"/>
    <w:rsid w:val="0033396C"/>
    <w:rsid w:val="003372A9"/>
    <w:rsid w:val="0034337E"/>
    <w:rsid w:val="00343752"/>
    <w:rsid w:val="00347211"/>
    <w:rsid w:val="003527A5"/>
    <w:rsid w:val="003565FC"/>
    <w:rsid w:val="00356C1A"/>
    <w:rsid w:val="003604BE"/>
    <w:rsid w:val="00360AD0"/>
    <w:rsid w:val="00360CF1"/>
    <w:rsid w:val="00362101"/>
    <w:rsid w:val="003633D2"/>
    <w:rsid w:val="003668E0"/>
    <w:rsid w:val="003672FF"/>
    <w:rsid w:val="00367FE9"/>
    <w:rsid w:val="003749C2"/>
    <w:rsid w:val="00376CE7"/>
    <w:rsid w:val="00377ED2"/>
    <w:rsid w:val="003801E5"/>
    <w:rsid w:val="003905B5"/>
    <w:rsid w:val="00393102"/>
    <w:rsid w:val="0039438F"/>
    <w:rsid w:val="003963AA"/>
    <w:rsid w:val="003A401D"/>
    <w:rsid w:val="003A47D9"/>
    <w:rsid w:val="003A4B19"/>
    <w:rsid w:val="003A6132"/>
    <w:rsid w:val="003B0ADE"/>
    <w:rsid w:val="003B289B"/>
    <w:rsid w:val="003B3DA2"/>
    <w:rsid w:val="003C1583"/>
    <w:rsid w:val="003C1CFB"/>
    <w:rsid w:val="003C268B"/>
    <w:rsid w:val="003C2B5B"/>
    <w:rsid w:val="003C3FB3"/>
    <w:rsid w:val="003D0842"/>
    <w:rsid w:val="003D4214"/>
    <w:rsid w:val="003F1124"/>
    <w:rsid w:val="003F1B6F"/>
    <w:rsid w:val="003F1F9B"/>
    <w:rsid w:val="003F28A5"/>
    <w:rsid w:val="003F4172"/>
    <w:rsid w:val="003F5A01"/>
    <w:rsid w:val="004003E1"/>
    <w:rsid w:val="00404B7F"/>
    <w:rsid w:val="00405CBB"/>
    <w:rsid w:val="00405E93"/>
    <w:rsid w:val="00406172"/>
    <w:rsid w:val="00410130"/>
    <w:rsid w:val="004117DC"/>
    <w:rsid w:val="004121D4"/>
    <w:rsid w:val="00413A11"/>
    <w:rsid w:val="00416B9A"/>
    <w:rsid w:val="00420F52"/>
    <w:rsid w:val="00425A3C"/>
    <w:rsid w:val="0043064A"/>
    <w:rsid w:val="00433905"/>
    <w:rsid w:val="00435553"/>
    <w:rsid w:val="00436063"/>
    <w:rsid w:val="00443C0C"/>
    <w:rsid w:val="00445DE0"/>
    <w:rsid w:val="00451E01"/>
    <w:rsid w:val="0045248E"/>
    <w:rsid w:val="00452B6E"/>
    <w:rsid w:val="00455A2E"/>
    <w:rsid w:val="00456FB9"/>
    <w:rsid w:val="004579D7"/>
    <w:rsid w:val="0046103C"/>
    <w:rsid w:val="00464EEC"/>
    <w:rsid w:val="00465238"/>
    <w:rsid w:val="00465287"/>
    <w:rsid w:val="00477C25"/>
    <w:rsid w:val="00483C02"/>
    <w:rsid w:val="0048492F"/>
    <w:rsid w:val="00487318"/>
    <w:rsid w:val="00490D8E"/>
    <w:rsid w:val="0049593B"/>
    <w:rsid w:val="00495E36"/>
    <w:rsid w:val="0049759E"/>
    <w:rsid w:val="00497D86"/>
    <w:rsid w:val="004A07EE"/>
    <w:rsid w:val="004A13CF"/>
    <w:rsid w:val="004A31CE"/>
    <w:rsid w:val="004A39A3"/>
    <w:rsid w:val="004A6D44"/>
    <w:rsid w:val="004B0972"/>
    <w:rsid w:val="004B1B1E"/>
    <w:rsid w:val="004B211C"/>
    <w:rsid w:val="004B2A7E"/>
    <w:rsid w:val="004B4049"/>
    <w:rsid w:val="004B77B7"/>
    <w:rsid w:val="004C0E7B"/>
    <w:rsid w:val="004C25DD"/>
    <w:rsid w:val="004C502F"/>
    <w:rsid w:val="004C52EA"/>
    <w:rsid w:val="004C67F4"/>
    <w:rsid w:val="004D65F6"/>
    <w:rsid w:val="004D78A4"/>
    <w:rsid w:val="004E08A9"/>
    <w:rsid w:val="004E3D52"/>
    <w:rsid w:val="004E4C21"/>
    <w:rsid w:val="004E65A8"/>
    <w:rsid w:val="004E6B1E"/>
    <w:rsid w:val="004E6E2C"/>
    <w:rsid w:val="004F17C9"/>
    <w:rsid w:val="004F1904"/>
    <w:rsid w:val="004F2556"/>
    <w:rsid w:val="004F337E"/>
    <w:rsid w:val="004F4475"/>
    <w:rsid w:val="004F44B2"/>
    <w:rsid w:val="004F6F9A"/>
    <w:rsid w:val="004F7FA5"/>
    <w:rsid w:val="005017C3"/>
    <w:rsid w:val="0050286C"/>
    <w:rsid w:val="00511CD6"/>
    <w:rsid w:val="005144B2"/>
    <w:rsid w:val="00514943"/>
    <w:rsid w:val="00516771"/>
    <w:rsid w:val="005224EA"/>
    <w:rsid w:val="00526C79"/>
    <w:rsid w:val="0053199E"/>
    <w:rsid w:val="005372DC"/>
    <w:rsid w:val="00537F22"/>
    <w:rsid w:val="00542525"/>
    <w:rsid w:val="00543215"/>
    <w:rsid w:val="00543492"/>
    <w:rsid w:val="00543946"/>
    <w:rsid w:val="005446EA"/>
    <w:rsid w:val="00550490"/>
    <w:rsid w:val="005509BD"/>
    <w:rsid w:val="00552AB6"/>
    <w:rsid w:val="005557CE"/>
    <w:rsid w:val="00557A2A"/>
    <w:rsid w:val="005656AE"/>
    <w:rsid w:val="0057065B"/>
    <w:rsid w:val="00570E77"/>
    <w:rsid w:val="00574654"/>
    <w:rsid w:val="0057607C"/>
    <w:rsid w:val="005765B7"/>
    <w:rsid w:val="005806E6"/>
    <w:rsid w:val="00581254"/>
    <w:rsid w:val="00581D42"/>
    <w:rsid w:val="00585792"/>
    <w:rsid w:val="005863C5"/>
    <w:rsid w:val="00591547"/>
    <w:rsid w:val="00592206"/>
    <w:rsid w:val="00592AC3"/>
    <w:rsid w:val="00594BDC"/>
    <w:rsid w:val="005951A8"/>
    <w:rsid w:val="005A10DA"/>
    <w:rsid w:val="005A4F7E"/>
    <w:rsid w:val="005A5CAE"/>
    <w:rsid w:val="005A7CAD"/>
    <w:rsid w:val="005B0EC8"/>
    <w:rsid w:val="005B7234"/>
    <w:rsid w:val="005C1BBF"/>
    <w:rsid w:val="005C33FE"/>
    <w:rsid w:val="005C5734"/>
    <w:rsid w:val="005D0189"/>
    <w:rsid w:val="005D3BE2"/>
    <w:rsid w:val="005D7D04"/>
    <w:rsid w:val="005E0F08"/>
    <w:rsid w:val="005E338E"/>
    <w:rsid w:val="005E4E2A"/>
    <w:rsid w:val="005E545A"/>
    <w:rsid w:val="005E5687"/>
    <w:rsid w:val="005E6974"/>
    <w:rsid w:val="005E6DF7"/>
    <w:rsid w:val="005F0816"/>
    <w:rsid w:val="005F1406"/>
    <w:rsid w:val="005F19C9"/>
    <w:rsid w:val="005F29C8"/>
    <w:rsid w:val="005F5E9E"/>
    <w:rsid w:val="00604138"/>
    <w:rsid w:val="00607402"/>
    <w:rsid w:val="006111E1"/>
    <w:rsid w:val="00615C18"/>
    <w:rsid w:val="00616334"/>
    <w:rsid w:val="00616919"/>
    <w:rsid w:val="006220D8"/>
    <w:rsid w:val="006222EB"/>
    <w:rsid w:val="00624524"/>
    <w:rsid w:val="00624878"/>
    <w:rsid w:val="00624EE2"/>
    <w:rsid w:val="00626261"/>
    <w:rsid w:val="00626F22"/>
    <w:rsid w:val="0062707F"/>
    <w:rsid w:val="00630A07"/>
    <w:rsid w:val="0063130A"/>
    <w:rsid w:val="006447D0"/>
    <w:rsid w:val="00652645"/>
    <w:rsid w:val="00653B96"/>
    <w:rsid w:val="00654729"/>
    <w:rsid w:val="00656DBA"/>
    <w:rsid w:val="00661E1A"/>
    <w:rsid w:val="00663324"/>
    <w:rsid w:val="006653C3"/>
    <w:rsid w:val="00666A2D"/>
    <w:rsid w:val="0067219F"/>
    <w:rsid w:val="00672A96"/>
    <w:rsid w:val="00674400"/>
    <w:rsid w:val="00681E15"/>
    <w:rsid w:val="006867FC"/>
    <w:rsid w:val="00686DBB"/>
    <w:rsid w:val="00693F2C"/>
    <w:rsid w:val="00694CF6"/>
    <w:rsid w:val="00694FEF"/>
    <w:rsid w:val="00695F9F"/>
    <w:rsid w:val="006A07A2"/>
    <w:rsid w:val="006A17B8"/>
    <w:rsid w:val="006A3B9A"/>
    <w:rsid w:val="006A3F30"/>
    <w:rsid w:val="006A4291"/>
    <w:rsid w:val="006A7464"/>
    <w:rsid w:val="006B0F7C"/>
    <w:rsid w:val="006B2188"/>
    <w:rsid w:val="006B441B"/>
    <w:rsid w:val="006B569D"/>
    <w:rsid w:val="006C0918"/>
    <w:rsid w:val="006C1DB1"/>
    <w:rsid w:val="006C207D"/>
    <w:rsid w:val="006C2F5E"/>
    <w:rsid w:val="006C303A"/>
    <w:rsid w:val="006C33A9"/>
    <w:rsid w:val="006C3533"/>
    <w:rsid w:val="006C43A8"/>
    <w:rsid w:val="006D21FC"/>
    <w:rsid w:val="006D3A55"/>
    <w:rsid w:val="006D5637"/>
    <w:rsid w:val="006D5D9A"/>
    <w:rsid w:val="006D6F02"/>
    <w:rsid w:val="006D73C8"/>
    <w:rsid w:val="006E0DBD"/>
    <w:rsid w:val="006E5789"/>
    <w:rsid w:val="006E7DFF"/>
    <w:rsid w:val="006F44A6"/>
    <w:rsid w:val="006F5765"/>
    <w:rsid w:val="00702AE0"/>
    <w:rsid w:val="007052BA"/>
    <w:rsid w:val="00705CDB"/>
    <w:rsid w:val="0071403D"/>
    <w:rsid w:val="00716CC5"/>
    <w:rsid w:val="00721350"/>
    <w:rsid w:val="00721556"/>
    <w:rsid w:val="00723E06"/>
    <w:rsid w:val="00724EFE"/>
    <w:rsid w:val="007274B9"/>
    <w:rsid w:val="00727962"/>
    <w:rsid w:val="00730ECD"/>
    <w:rsid w:val="00731759"/>
    <w:rsid w:val="00735C9B"/>
    <w:rsid w:val="00735D56"/>
    <w:rsid w:val="0073713A"/>
    <w:rsid w:val="0074224F"/>
    <w:rsid w:val="00745936"/>
    <w:rsid w:val="00745EA8"/>
    <w:rsid w:val="007466FD"/>
    <w:rsid w:val="007505FC"/>
    <w:rsid w:val="00750BF5"/>
    <w:rsid w:val="00752754"/>
    <w:rsid w:val="00762BF0"/>
    <w:rsid w:val="00767AF0"/>
    <w:rsid w:val="00770D2F"/>
    <w:rsid w:val="007737D4"/>
    <w:rsid w:val="0077571A"/>
    <w:rsid w:val="00777331"/>
    <w:rsid w:val="007816D0"/>
    <w:rsid w:val="00781781"/>
    <w:rsid w:val="00781D14"/>
    <w:rsid w:val="007827BE"/>
    <w:rsid w:val="00787606"/>
    <w:rsid w:val="00795815"/>
    <w:rsid w:val="00797B68"/>
    <w:rsid w:val="007A0E29"/>
    <w:rsid w:val="007A2C83"/>
    <w:rsid w:val="007A6BDB"/>
    <w:rsid w:val="007B034F"/>
    <w:rsid w:val="007B0569"/>
    <w:rsid w:val="007B0617"/>
    <w:rsid w:val="007B1544"/>
    <w:rsid w:val="007B3B82"/>
    <w:rsid w:val="007B3E77"/>
    <w:rsid w:val="007B75BE"/>
    <w:rsid w:val="007C0CFF"/>
    <w:rsid w:val="007C1186"/>
    <w:rsid w:val="007C16A8"/>
    <w:rsid w:val="007C2E34"/>
    <w:rsid w:val="007C45F3"/>
    <w:rsid w:val="007C4F9B"/>
    <w:rsid w:val="007C52C8"/>
    <w:rsid w:val="007C544F"/>
    <w:rsid w:val="007D0BFE"/>
    <w:rsid w:val="007D19D9"/>
    <w:rsid w:val="007D3313"/>
    <w:rsid w:val="007D41A5"/>
    <w:rsid w:val="007D5CF2"/>
    <w:rsid w:val="007E0924"/>
    <w:rsid w:val="007E34F4"/>
    <w:rsid w:val="007F00CF"/>
    <w:rsid w:val="007F0ACA"/>
    <w:rsid w:val="007F4531"/>
    <w:rsid w:val="007F497A"/>
    <w:rsid w:val="007F5C61"/>
    <w:rsid w:val="007F6163"/>
    <w:rsid w:val="00800284"/>
    <w:rsid w:val="00811BBA"/>
    <w:rsid w:val="008148EE"/>
    <w:rsid w:val="008153E3"/>
    <w:rsid w:val="00822087"/>
    <w:rsid w:val="00825D3C"/>
    <w:rsid w:val="00830D5E"/>
    <w:rsid w:val="008326D0"/>
    <w:rsid w:val="00833DC8"/>
    <w:rsid w:val="00834611"/>
    <w:rsid w:val="00834EDF"/>
    <w:rsid w:val="00835308"/>
    <w:rsid w:val="008362B1"/>
    <w:rsid w:val="00837114"/>
    <w:rsid w:val="00844BC1"/>
    <w:rsid w:val="00846013"/>
    <w:rsid w:val="008462FB"/>
    <w:rsid w:val="00847611"/>
    <w:rsid w:val="00853E95"/>
    <w:rsid w:val="00857198"/>
    <w:rsid w:val="00860BD4"/>
    <w:rsid w:val="00861436"/>
    <w:rsid w:val="00862403"/>
    <w:rsid w:val="00866FAB"/>
    <w:rsid w:val="00871A8A"/>
    <w:rsid w:val="00871C3C"/>
    <w:rsid w:val="00873032"/>
    <w:rsid w:val="00874117"/>
    <w:rsid w:val="008750FE"/>
    <w:rsid w:val="00875948"/>
    <w:rsid w:val="008779BD"/>
    <w:rsid w:val="0088411A"/>
    <w:rsid w:val="00884CE2"/>
    <w:rsid w:val="0088612A"/>
    <w:rsid w:val="00887657"/>
    <w:rsid w:val="00892FB4"/>
    <w:rsid w:val="00893013"/>
    <w:rsid w:val="008A0185"/>
    <w:rsid w:val="008A07B8"/>
    <w:rsid w:val="008A405B"/>
    <w:rsid w:val="008B2FC8"/>
    <w:rsid w:val="008B4EA7"/>
    <w:rsid w:val="008C7B71"/>
    <w:rsid w:val="008D0863"/>
    <w:rsid w:val="008D65A6"/>
    <w:rsid w:val="008D667E"/>
    <w:rsid w:val="008E25FD"/>
    <w:rsid w:val="008F2D7F"/>
    <w:rsid w:val="008F540A"/>
    <w:rsid w:val="008F6146"/>
    <w:rsid w:val="009020AE"/>
    <w:rsid w:val="00904010"/>
    <w:rsid w:val="00906DEE"/>
    <w:rsid w:val="009111C2"/>
    <w:rsid w:val="00912AD1"/>
    <w:rsid w:val="00914639"/>
    <w:rsid w:val="00925311"/>
    <w:rsid w:val="009270E8"/>
    <w:rsid w:val="0093045D"/>
    <w:rsid w:val="00934509"/>
    <w:rsid w:val="009369B1"/>
    <w:rsid w:val="00944838"/>
    <w:rsid w:val="00946893"/>
    <w:rsid w:val="00953CA8"/>
    <w:rsid w:val="00956DD1"/>
    <w:rsid w:val="0095754D"/>
    <w:rsid w:val="00962E26"/>
    <w:rsid w:val="00965887"/>
    <w:rsid w:val="00970BA3"/>
    <w:rsid w:val="0097223A"/>
    <w:rsid w:val="00973CEF"/>
    <w:rsid w:val="009767E2"/>
    <w:rsid w:val="00982C09"/>
    <w:rsid w:val="00983C1C"/>
    <w:rsid w:val="0098595B"/>
    <w:rsid w:val="009866DA"/>
    <w:rsid w:val="00987C08"/>
    <w:rsid w:val="00993588"/>
    <w:rsid w:val="00994553"/>
    <w:rsid w:val="00995DC0"/>
    <w:rsid w:val="00996F49"/>
    <w:rsid w:val="009A2096"/>
    <w:rsid w:val="009A2F4D"/>
    <w:rsid w:val="009A4CE4"/>
    <w:rsid w:val="009B12B4"/>
    <w:rsid w:val="009B458E"/>
    <w:rsid w:val="009B72C3"/>
    <w:rsid w:val="009C09E6"/>
    <w:rsid w:val="009C0B2B"/>
    <w:rsid w:val="009C347E"/>
    <w:rsid w:val="009C3A5D"/>
    <w:rsid w:val="009C5A1D"/>
    <w:rsid w:val="009D0557"/>
    <w:rsid w:val="009D0AF6"/>
    <w:rsid w:val="009D2D52"/>
    <w:rsid w:val="009D6D52"/>
    <w:rsid w:val="009E0EFE"/>
    <w:rsid w:val="009E3BE2"/>
    <w:rsid w:val="009E5901"/>
    <w:rsid w:val="009F1807"/>
    <w:rsid w:val="009F3FA3"/>
    <w:rsid w:val="009F781B"/>
    <w:rsid w:val="00A00FD1"/>
    <w:rsid w:val="00A016B9"/>
    <w:rsid w:val="00A03E2F"/>
    <w:rsid w:val="00A0405E"/>
    <w:rsid w:val="00A04FE1"/>
    <w:rsid w:val="00A05229"/>
    <w:rsid w:val="00A07CC5"/>
    <w:rsid w:val="00A12180"/>
    <w:rsid w:val="00A14970"/>
    <w:rsid w:val="00A154EE"/>
    <w:rsid w:val="00A16854"/>
    <w:rsid w:val="00A16A34"/>
    <w:rsid w:val="00A21BF2"/>
    <w:rsid w:val="00A2267C"/>
    <w:rsid w:val="00A24231"/>
    <w:rsid w:val="00A3107F"/>
    <w:rsid w:val="00A339F7"/>
    <w:rsid w:val="00A414B7"/>
    <w:rsid w:val="00A535EF"/>
    <w:rsid w:val="00A54A9A"/>
    <w:rsid w:val="00A556CE"/>
    <w:rsid w:val="00A60718"/>
    <w:rsid w:val="00A614FB"/>
    <w:rsid w:val="00A62A08"/>
    <w:rsid w:val="00A62A79"/>
    <w:rsid w:val="00A62E03"/>
    <w:rsid w:val="00A637AF"/>
    <w:rsid w:val="00A74B65"/>
    <w:rsid w:val="00A76398"/>
    <w:rsid w:val="00A80CC8"/>
    <w:rsid w:val="00A818BF"/>
    <w:rsid w:val="00A81FB0"/>
    <w:rsid w:val="00A8350B"/>
    <w:rsid w:val="00A84ADA"/>
    <w:rsid w:val="00A851DE"/>
    <w:rsid w:val="00A867BC"/>
    <w:rsid w:val="00A91CDD"/>
    <w:rsid w:val="00AA0B4E"/>
    <w:rsid w:val="00AA14EA"/>
    <w:rsid w:val="00AB008F"/>
    <w:rsid w:val="00AB047B"/>
    <w:rsid w:val="00AB612B"/>
    <w:rsid w:val="00AB77C8"/>
    <w:rsid w:val="00AB7EFF"/>
    <w:rsid w:val="00AC6E58"/>
    <w:rsid w:val="00AC7AD1"/>
    <w:rsid w:val="00AC7E85"/>
    <w:rsid w:val="00AD3899"/>
    <w:rsid w:val="00AD5572"/>
    <w:rsid w:val="00AE11E3"/>
    <w:rsid w:val="00AE30F7"/>
    <w:rsid w:val="00AF0E03"/>
    <w:rsid w:val="00AF12A1"/>
    <w:rsid w:val="00AF4144"/>
    <w:rsid w:val="00AF7BC2"/>
    <w:rsid w:val="00B04357"/>
    <w:rsid w:val="00B0706B"/>
    <w:rsid w:val="00B1111A"/>
    <w:rsid w:val="00B11F37"/>
    <w:rsid w:val="00B1224D"/>
    <w:rsid w:val="00B12DBE"/>
    <w:rsid w:val="00B21ED7"/>
    <w:rsid w:val="00B229BF"/>
    <w:rsid w:val="00B2344F"/>
    <w:rsid w:val="00B25358"/>
    <w:rsid w:val="00B3115A"/>
    <w:rsid w:val="00B35532"/>
    <w:rsid w:val="00B42127"/>
    <w:rsid w:val="00B4280F"/>
    <w:rsid w:val="00B44D3E"/>
    <w:rsid w:val="00B45D4F"/>
    <w:rsid w:val="00B57399"/>
    <w:rsid w:val="00B57546"/>
    <w:rsid w:val="00B63296"/>
    <w:rsid w:val="00B64B6F"/>
    <w:rsid w:val="00B67A67"/>
    <w:rsid w:val="00B7552F"/>
    <w:rsid w:val="00B81082"/>
    <w:rsid w:val="00B82BBE"/>
    <w:rsid w:val="00B84772"/>
    <w:rsid w:val="00B92443"/>
    <w:rsid w:val="00B92511"/>
    <w:rsid w:val="00B94BDF"/>
    <w:rsid w:val="00BA1542"/>
    <w:rsid w:val="00BA44CE"/>
    <w:rsid w:val="00BA4879"/>
    <w:rsid w:val="00BA5EF8"/>
    <w:rsid w:val="00BB12FA"/>
    <w:rsid w:val="00BB16F2"/>
    <w:rsid w:val="00BB2740"/>
    <w:rsid w:val="00BB4D8A"/>
    <w:rsid w:val="00BB57A6"/>
    <w:rsid w:val="00BB72CD"/>
    <w:rsid w:val="00BC01A0"/>
    <w:rsid w:val="00BD12E0"/>
    <w:rsid w:val="00BD730D"/>
    <w:rsid w:val="00BE08C7"/>
    <w:rsid w:val="00BE233A"/>
    <w:rsid w:val="00BE458D"/>
    <w:rsid w:val="00BE59F4"/>
    <w:rsid w:val="00BF3D58"/>
    <w:rsid w:val="00C05958"/>
    <w:rsid w:val="00C077BD"/>
    <w:rsid w:val="00C12BBA"/>
    <w:rsid w:val="00C14B0F"/>
    <w:rsid w:val="00C17264"/>
    <w:rsid w:val="00C30FD7"/>
    <w:rsid w:val="00C33AF2"/>
    <w:rsid w:val="00C35CF0"/>
    <w:rsid w:val="00C3739F"/>
    <w:rsid w:val="00C41076"/>
    <w:rsid w:val="00C46031"/>
    <w:rsid w:val="00C4633F"/>
    <w:rsid w:val="00C50145"/>
    <w:rsid w:val="00C521E1"/>
    <w:rsid w:val="00C531CE"/>
    <w:rsid w:val="00C55C35"/>
    <w:rsid w:val="00C640B8"/>
    <w:rsid w:val="00C674A2"/>
    <w:rsid w:val="00C74DE8"/>
    <w:rsid w:val="00C805BD"/>
    <w:rsid w:val="00C838E1"/>
    <w:rsid w:val="00C85CCA"/>
    <w:rsid w:val="00C86629"/>
    <w:rsid w:val="00C8783C"/>
    <w:rsid w:val="00CA1CAF"/>
    <w:rsid w:val="00CA2827"/>
    <w:rsid w:val="00CA6D09"/>
    <w:rsid w:val="00CB357A"/>
    <w:rsid w:val="00CB443E"/>
    <w:rsid w:val="00CB474A"/>
    <w:rsid w:val="00CB4C8F"/>
    <w:rsid w:val="00CB5593"/>
    <w:rsid w:val="00CB583C"/>
    <w:rsid w:val="00CB63F2"/>
    <w:rsid w:val="00CC19A6"/>
    <w:rsid w:val="00CC5088"/>
    <w:rsid w:val="00CC7B65"/>
    <w:rsid w:val="00CD1418"/>
    <w:rsid w:val="00CD20B1"/>
    <w:rsid w:val="00CD39C1"/>
    <w:rsid w:val="00CD4BE6"/>
    <w:rsid w:val="00CD5624"/>
    <w:rsid w:val="00CE13E8"/>
    <w:rsid w:val="00CE2069"/>
    <w:rsid w:val="00CE3D9A"/>
    <w:rsid w:val="00CE541C"/>
    <w:rsid w:val="00CE7876"/>
    <w:rsid w:val="00CE7C96"/>
    <w:rsid w:val="00CF16BC"/>
    <w:rsid w:val="00CF1E0C"/>
    <w:rsid w:val="00D04909"/>
    <w:rsid w:val="00D04EE7"/>
    <w:rsid w:val="00D05FE9"/>
    <w:rsid w:val="00D127FA"/>
    <w:rsid w:val="00D15030"/>
    <w:rsid w:val="00D167AA"/>
    <w:rsid w:val="00D20E0B"/>
    <w:rsid w:val="00D269F0"/>
    <w:rsid w:val="00D27A1E"/>
    <w:rsid w:val="00D3549D"/>
    <w:rsid w:val="00D36DF9"/>
    <w:rsid w:val="00D400BB"/>
    <w:rsid w:val="00D4466F"/>
    <w:rsid w:val="00D44C18"/>
    <w:rsid w:val="00D44C5B"/>
    <w:rsid w:val="00D507BB"/>
    <w:rsid w:val="00D54249"/>
    <w:rsid w:val="00D56E23"/>
    <w:rsid w:val="00D57E1A"/>
    <w:rsid w:val="00D60354"/>
    <w:rsid w:val="00D62756"/>
    <w:rsid w:val="00D62B94"/>
    <w:rsid w:val="00D64005"/>
    <w:rsid w:val="00D66AFA"/>
    <w:rsid w:val="00D771FC"/>
    <w:rsid w:val="00D808EF"/>
    <w:rsid w:val="00D81202"/>
    <w:rsid w:val="00D85CFB"/>
    <w:rsid w:val="00D862D8"/>
    <w:rsid w:val="00D86CB0"/>
    <w:rsid w:val="00D911FE"/>
    <w:rsid w:val="00D916B2"/>
    <w:rsid w:val="00D95D08"/>
    <w:rsid w:val="00DA1731"/>
    <w:rsid w:val="00DA17D5"/>
    <w:rsid w:val="00DA3F94"/>
    <w:rsid w:val="00DB220B"/>
    <w:rsid w:val="00DB3986"/>
    <w:rsid w:val="00DB5EEA"/>
    <w:rsid w:val="00DB63AB"/>
    <w:rsid w:val="00DC7665"/>
    <w:rsid w:val="00DD2675"/>
    <w:rsid w:val="00DD433A"/>
    <w:rsid w:val="00DD5180"/>
    <w:rsid w:val="00DE43DE"/>
    <w:rsid w:val="00DF2BE9"/>
    <w:rsid w:val="00DF4288"/>
    <w:rsid w:val="00DF7BA4"/>
    <w:rsid w:val="00E14724"/>
    <w:rsid w:val="00E169DF"/>
    <w:rsid w:val="00E16EAE"/>
    <w:rsid w:val="00E172E4"/>
    <w:rsid w:val="00E20496"/>
    <w:rsid w:val="00E21452"/>
    <w:rsid w:val="00E3264D"/>
    <w:rsid w:val="00E33839"/>
    <w:rsid w:val="00E36F5D"/>
    <w:rsid w:val="00E37B10"/>
    <w:rsid w:val="00E44C53"/>
    <w:rsid w:val="00E455E1"/>
    <w:rsid w:val="00E51F57"/>
    <w:rsid w:val="00E52B18"/>
    <w:rsid w:val="00E533CC"/>
    <w:rsid w:val="00E5569F"/>
    <w:rsid w:val="00E55E43"/>
    <w:rsid w:val="00E562BF"/>
    <w:rsid w:val="00E601B8"/>
    <w:rsid w:val="00E625A7"/>
    <w:rsid w:val="00E62673"/>
    <w:rsid w:val="00E6290D"/>
    <w:rsid w:val="00E66194"/>
    <w:rsid w:val="00E70B36"/>
    <w:rsid w:val="00E82040"/>
    <w:rsid w:val="00E8741B"/>
    <w:rsid w:val="00E9339B"/>
    <w:rsid w:val="00E9432F"/>
    <w:rsid w:val="00E946EE"/>
    <w:rsid w:val="00E97FD9"/>
    <w:rsid w:val="00EA0A66"/>
    <w:rsid w:val="00EA3AC9"/>
    <w:rsid w:val="00EA40EC"/>
    <w:rsid w:val="00EA5F09"/>
    <w:rsid w:val="00EB0B5D"/>
    <w:rsid w:val="00EC4448"/>
    <w:rsid w:val="00EC7BFE"/>
    <w:rsid w:val="00ED0250"/>
    <w:rsid w:val="00ED08BC"/>
    <w:rsid w:val="00EE0B0B"/>
    <w:rsid w:val="00EE1C31"/>
    <w:rsid w:val="00EE211E"/>
    <w:rsid w:val="00EE3634"/>
    <w:rsid w:val="00EE392E"/>
    <w:rsid w:val="00EE650B"/>
    <w:rsid w:val="00EF1119"/>
    <w:rsid w:val="00EF3574"/>
    <w:rsid w:val="00EF3CEE"/>
    <w:rsid w:val="00F01542"/>
    <w:rsid w:val="00F0243D"/>
    <w:rsid w:val="00F12537"/>
    <w:rsid w:val="00F137EC"/>
    <w:rsid w:val="00F157A1"/>
    <w:rsid w:val="00F15980"/>
    <w:rsid w:val="00F169C3"/>
    <w:rsid w:val="00F20A06"/>
    <w:rsid w:val="00F22043"/>
    <w:rsid w:val="00F25E8D"/>
    <w:rsid w:val="00F27051"/>
    <w:rsid w:val="00F34270"/>
    <w:rsid w:val="00F3542B"/>
    <w:rsid w:val="00F42493"/>
    <w:rsid w:val="00F42DE2"/>
    <w:rsid w:val="00F44E44"/>
    <w:rsid w:val="00F5146F"/>
    <w:rsid w:val="00F625DB"/>
    <w:rsid w:val="00F66715"/>
    <w:rsid w:val="00F71EED"/>
    <w:rsid w:val="00F73247"/>
    <w:rsid w:val="00F74F90"/>
    <w:rsid w:val="00F75F9E"/>
    <w:rsid w:val="00F779A9"/>
    <w:rsid w:val="00F93381"/>
    <w:rsid w:val="00F94767"/>
    <w:rsid w:val="00F94DC7"/>
    <w:rsid w:val="00F96C28"/>
    <w:rsid w:val="00F97D00"/>
    <w:rsid w:val="00FA0A13"/>
    <w:rsid w:val="00FA1E11"/>
    <w:rsid w:val="00FA2ADC"/>
    <w:rsid w:val="00FB5A67"/>
    <w:rsid w:val="00FB6C98"/>
    <w:rsid w:val="00FB6ECE"/>
    <w:rsid w:val="00FC0E10"/>
    <w:rsid w:val="00FC2A0C"/>
    <w:rsid w:val="00FD1241"/>
    <w:rsid w:val="00FD3533"/>
    <w:rsid w:val="00FD7CBD"/>
    <w:rsid w:val="00FD7FC0"/>
    <w:rsid w:val="00FE0DD8"/>
    <w:rsid w:val="00FE1057"/>
    <w:rsid w:val="00FE1EAD"/>
    <w:rsid w:val="00FE3D4E"/>
    <w:rsid w:val="00FE3D5B"/>
    <w:rsid w:val="00FE484D"/>
    <w:rsid w:val="00FE525C"/>
    <w:rsid w:val="00FF1B20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1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5146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146F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C805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05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BD"/>
    <w:rPr>
      <w:sz w:val="24"/>
      <w:szCs w:val="24"/>
    </w:rPr>
  </w:style>
  <w:style w:type="table" w:styleId="TableGrid">
    <w:name w:val="Table Grid"/>
    <w:basedOn w:val="TableNormal"/>
    <w:uiPriority w:val="99"/>
    <w:rsid w:val="00A2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4EE2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B6C98"/>
    <w:rPr>
      <w:color w:val="0000FF"/>
      <w:u w:val="single"/>
    </w:rPr>
  </w:style>
  <w:style w:type="paragraph" w:customStyle="1" w:styleId="s3">
    <w:name w:val="s_3"/>
    <w:basedOn w:val="Normal"/>
    <w:uiPriority w:val="99"/>
    <w:rsid w:val="00FB6C9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F75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8B661A04712EB80BB3B152DCF54BDEFA5192567DC077FD7CB7F8CA6AA7DA9941EB005D6983FFCAB54E5M" TargetMode="External"/><Relationship Id="rId18" Type="http://schemas.openxmlformats.org/officeDocument/2006/relationships/hyperlink" Target="consultantplus://offline/ref=98B661A04712EB80BB3B0B20D938E3E3A7147F63D80D71819520D7FBFD74A3C359FF5C94DC32F4AC42DC1451EDM" TargetMode="External"/><Relationship Id="rId26" Type="http://schemas.openxmlformats.org/officeDocument/2006/relationships/hyperlink" Target="consultantplus://offline/ref=B0FC5D32A43DA1D8393C14FDD5B37A6C00ABAC19C685DE334DCD36D770678E8E8FC7647F71A60BFCP53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B661A04712EB80BB3B152DCF54BDEFA5192567DC077FD7CB7F8CA6AA7DA9941EB005D6983FFCA454E5M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8B661A04712EB80BB3B152DCF54BDEFA5192567DC077FD7CB7F8CA6AA7DA9941EB005D19053E6M" TargetMode="External"/><Relationship Id="rId17" Type="http://schemas.openxmlformats.org/officeDocument/2006/relationships/hyperlink" Target="consultantplus://offline/ref=98B661A04712EB80BB3B0B20D938E3E3A7147F63D80D71819520D7FBFD74A3C359FF5C94DC32F4AC42DC1451EDM" TargetMode="External"/><Relationship Id="rId25" Type="http://schemas.openxmlformats.org/officeDocument/2006/relationships/hyperlink" Target="consultantplus://offline/ref=98B661A04712EB80BB3B152DCF54BDEFA5192567DC077FD7CB7F8CA6AA7DA9941EB005D6983EF5AC54E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B661A04712EB80BB3B0B20D938E3E3A7147F63D80D71819520D7FBFD74A3C359FF5C94DC32F4AC42DC1451EDM" TargetMode="External"/><Relationship Id="rId20" Type="http://schemas.openxmlformats.org/officeDocument/2006/relationships/hyperlink" Target="consultantplus://offline/ref=98B661A04712EB80BB3B152DCF54BDEFA5192567DC077FD7CB7F8CA6AA7DA9941EB005D6983FFCA454E1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B661A04712EB80BB3B152DCF54BDEFA5192567DC077FD7CB7F8CA6AA7DA9941EB005D19D53EAM" TargetMode="External"/><Relationship Id="rId24" Type="http://schemas.openxmlformats.org/officeDocument/2006/relationships/hyperlink" Target="consultantplus://offline/ref=98B661A04712EB80BB3B152DCF54BDEFA5192567DC077FD7CB7F8CA6AA7DA9941EB005D09853E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B661A04712EB80BB3B0B20D938E3E3A7147F63D80D71819520D7FBFD74A3C359FF5C94DC32F4AC42DC1451EDM" TargetMode="External"/><Relationship Id="rId23" Type="http://schemas.openxmlformats.org/officeDocument/2006/relationships/hyperlink" Target="consultantplus://offline/ref=98B661A04712EB80BB3B152DCF54BDEFA5192567DC077FD7CB7F8CA6AA7DA9941EB005D259EEM" TargetMode="External"/><Relationship Id="rId28" Type="http://schemas.openxmlformats.org/officeDocument/2006/relationships/hyperlink" Target="http://base.garant.ru/199318/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98B661A04712EB80BB3B0B20D938E3E3A7147F63D80D71819520D7FBFD74A3C359FF5C94DC32F4AC42DC1451ED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RLAW013;n=32554;fld=134;dst=100008" TargetMode="External"/><Relationship Id="rId22" Type="http://schemas.openxmlformats.org/officeDocument/2006/relationships/hyperlink" Target="consultantplus://offline/ref=98B661A04712EB80BB3B152DCF54BDEFA5192567DC077FD7CB7F8CA6AA7DA9941EB005D259EAM" TargetMode="External"/><Relationship Id="rId27" Type="http://schemas.openxmlformats.org/officeDocument/2006/relationships/hyperlink" Target="consultantplus://offline/ref=98B661A04712EB80BB3B152DCF54BDEFA51B256FDD087FD7CB7F8CA6AA7DA9941EB005D6983FF5AD54E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33</Pages>
  <Words>11927</Words>
  <Characters>-32766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</dc:title>
  <dc:subject/>
  <dc:creator>Администратор</dc:creator>
  <cp:keywords/>
  <dc:description/>
  <cp:lastModifiedBy>*</cp:lastModifiedBy>
  <cp:revision>5</cp:revision>
  <cp:lastPrinted>2015-12-21T11:59:00Z</cp:lastPrinted>
  <dcterms:created xsi:type="dcterms:W3CDTF">2016-01-11T12:05:00Z</dcterms:created>
  <dcterms:modified xsi:type="dcterms:W3CDTF">2016-01-11T12:07:00Z</dcterms:modified>
</cp:coreProperties>
</file>