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3"/>
      </w:tblGrid>
      <w:tr w:rsidR="00FC0EB7">
        <w:tc>
          <w:tcPr>
            <w:tcW w:w="7393" w:type="dxa"/>
          </w:tcPr>
          <w:p w:rsidR="00FC0EB7" w:rsidRDefault="00FC0EB7" w:rsidP="0049328F">
            <w:pPr>
              <w:jc w:val="both"/>
            </w:pPr>
          </w:p>
        </w:tc>
        <w:tc>
          <w:tcPr>
            <w:tcW w:w="7393" w:type="dxa"/>
          </w:tcPr>
          <w:p w:rsidR="00FC0EB7" w:rsidRPr="00B12500" w:rsidRDefault="00FC0EB7" w:rsidP="0049328F">
            <w:pPr>
              <w:pStyle w:val="Default"/>
              <w:jc w:val="center"/>
            </w:pPr>
            <w:r>
              <w:t>Приложение № 5</w:t>
            </w:r>
          </w:p>
          <w:p w:rsidR="00FC0EB7" w:rsidRDefault="00FC0EB7" w:rsidP="0049328F">
            <w:pPr>
              <w:pStyle w:val="Default"/>
              <w:jc w:val="center"/>
            </w:pPr>
            <w:r w:rsidRPr="00B12500">
              <w:t>к отчету о реализации</w:t>
            </w:r>
          </w:p>
          <w:p w:rsidR="00FC0EB7" w:rsidRPr="00B12500" w:rsidRDefault="00FC0EB7" w:rsidP="0049328F">
            <w:pPr>
              <w:pStyle w:val="Default"/>
              <w:jc w:val="center"/>
            </w:pPr>
            <w:r w:rsidRPr="00B12500">
              <w:t>муниципальной программы</w:t>
            </w:r>
          </w:p>
          <w:p w:rsidR="00FC0EB7" w:rsidRPr="00F623C2" w:rsidRDefault="00FC0EB7" w:rsidP="00F62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3C2">
              <w:rPr>
                <w:color w:val="000000"/>
              </w:rPr>
              <w:t>«Экономическое развитие муниципального образования «Северодвинск»</w:t>
            </w:r>
          </w:p>
          <w:p w:rsidR="00FC0EB7" w:rsidRPr="00F623C2" w:rsidRDefault="00FC0EB7" w:rsidP="00F62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3C2">
              <w:rPr>
                <w:color w:val="000000"/>
              </w:rPr>
              <w:t>на 2016 – 2021 годы»</w:t>
            </w:r>
          </w:p>
          <w:p w:rsidR="00FC0EB7" w:rsidRPr="00F623C2" w:rsidRDefault="00FC0EB7" w:rsidP="00F623C2">
            <w:pPr>
              <w:spacing w:line="276" w:lineRule="auto"/>
              <w:ind w:left="-36"/>
              <w:jc w:val="center"/>
            </w:pPr>
            <w:r w:rsidRPr="00F623C2">
              <w:t>за 2017 год</w:t>
            </w:r>
          </w:p>
          <w:p w:rsidR="00FC0EB7" w:rsidRDefault="00FC0EB7" w:rsidP="0049328F">
            <w:pPr>
              <w:pStyle w:val="Default"/>
              <w:jc w:val="center"/>
            </w:pPr>
          </w:p>
        </w:tc>
      </w:tr>
    </w:tbl>
    <w:p w:rsidR="00FC0EB7" w:rsidRPr="00286DC7" w:rsidRDefault="00FC0EB7" w:rsidP="00F623C2">
      <w:pPr>
        <w:spacing w:line="276" w:lineRule="auto"/>
        <w:ind w:left="-1701"/>
        <w:jc w:val="right"/>
        <w:rPr>
          <w:b/>
          <w:bCs/>
        </w:rPr>
      </w:pPr>
    </w:p>
    <w:p w:rsidR="00FC0EB7" w:rsidRPr="00286DC7" w:rsidRDefault="00FC0EB7" w:rsidP="00F623C2">
      <w:pPr>
        <w:spacing w:line="276" w:lineRule="auto"/>
        <w:ind w:left="-426" w:firstLine="142"/>
        <w:jc w:val="center"/>
        <w:rPr>
          <w:b/>
          <w:bCs/>
        </w:rPr>
      </w:pPr>
      <w:r w:rsidRPr="00286DC7">
        <w:rPr>
          <w:b/>
          <w:bCs/>
        </w:rPr>
        <w:t>Информация о внесении изменений в муниципальную программу</w:t>
      </w:r>
    </w:p>
    <w:p w:rsidR="00FC0EB7" w:rsidRPr="00F623C2" w:rsidRDefault="00FC0EB7" w:rsidP="00F623C2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  <w:r w:rsidRPr="00F623C2">
        <w:rPr>
          <w:b/>
          <w:bCs/>
          <w:lang w:eastAsia="en-US"/>
        </w:rPr>
        <w:t>«Экономическое развитие муниципального образования «Северодвинск»</w:t>
      </w:r>
    </w:p>
    <w:p w:rsidR="00FC0EB7" w:rsidRPr="00F623C2" w:rsidRDefault="00FC0EB7" w:rsidP="00F623C2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623C2">
        <w:rPr>
          <w:b/>
          <w:bCs/>
          <w:lang w:eastAsia="en-US"/>
        </w:rPr>
        <w:t>на 2016 – 2021 годы»</w:t>
      </w:r>
    </w:p>
    <w:p w:rsidR="00FC0EB7" w:rsidRPr="00F623C2" w:rsidRDefault="00FC0EB7" w:rsidP="00F623C2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FC0EB7" w:rsidRDefault="00FC0EB7" w:rsidP="00F623C2">
      <w:pPr>
        <w:spacing w:line="276" w:lineRule="auto"/>
        <w:ind w:left="-170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05"/>
        <w:gridCol w:w="1657"/>
        <w:gridCol w:w="1840"/>
        <w:gridCol w:w="7367"/>
      </w:tblGrid>
      <w:tr w:rsidR="00FC0EB7" w:rsidRPr="00E353C5">
        <w:tc>
          <w:tcPr>
            <w:tcW w:w="709" w:type="dxa"/>
            <w:vAlign w:val="center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№ п/п</w:t>
            </w:r>
          </w:p>
        </w:tc>
        <w:tc>
          <w:tcPr>
            <w:tcW w:w="3105" w:type="dxa"/>
            <w:vAlign w:val="center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Вид нормативного правового акта о внесении изменений в Программу</w:t>
            </w:r>
          </w:p>
        </w:tc>
        <w:tc>
          <w:tcPr>
            <w:tcW w:w="1657" w:type="dxa"/>
            <w:vAlign w:val="center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Дата утверждения нормативного правового акта</w:t>
            </w:r>
          </w:p>
        </w:tc>
        <w:tc>
          <w:tcPr>
            <w:tcW w:w="1840" w:type="dxa"/>
            <w:vAlign w:val="center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7367" w:type="dxa"/>
            <w:vAlign w:val="center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Причины внесения изменений в Программу и </w:t>
            </w:r>
            <w:bookmarkStart w:id="0" w:name="_GoBack"/>
            <w:r w:rsidRPr="00E353C5">
              <w:rPr>
                <w:sz w:val="20"/>
                <w:szCs w:val="20"/>
              </w:rPr>
              <w:t>их влияние на достижение показателей цели и задач</w:t>
            </w:r>
            <w:bookmarkEnd w:id="0"/>
          </w:p>
        </w:tc>
      </w:tr>
      <w:tr w:rsidR="00FC0EB7" w:rsidRPr="00E353C5">
        <w:tc>
          <w:tcPr>
            <w:tcW w:w="709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4</w:t>
            </w:r>
          </w:p>
        </w:tc>
        <w:tc>
          <w:tcPr>
            <w:tcW w:w="7367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5</w:t>
            </w:r>
          </w:p>
        </w:tc>
      </w:tr>
      <w:tr w:rsidR="00FC0EB7" w:rsidRPr="00E353C5">
        <w:tc>
          <w:tcPr>
            <w:tcW w:w="709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:rsidR="00FC0EB7" w:rsidRPr="00E353C5" w:rsidRDefault="00FC0EB7" w:rsidP="002321A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Постановление Администрации Северодвинска </w:t>
            </w:r>
          </w:p>
          <w:p w:rsidR="00FC0EB7" w:rsidRPr="00E353C5" w:rsidRDefault="00FC0EB7" w:rsidP="002321A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«О внесении изменений в муниципальную программу «Экономическое развитие муниципального образования «Северодвинск» </w:t>
            </w:r>
          </w:p>
          <w:p w:rsidR="00FC0EB7" w:rsidRPr="00E353C5" w:rsidRDefault="00FC0EB7" w:rsidP="002321A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на 2016 – 2021 годы»</w:t>
            </w:r>
          </w:p>
        </w:tc>
        <w:tc>
          <w:tcPr>
            <w:tcW w:w="1657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31.03.2017</w:t>
            </w:r>
          </w:p>
        </w:tc>
        <w:tc>
          <w:tcPr>
            <w:tcW w:w="1840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№ 77-па</w:t>
            </w:r>
          </w:p>
        </w:tc>
        <w:tc>
          <w:tcPr>
            <w:tcW w:w="7367" w:type="dxa"/>
          </w:tcPr>
          <w:p w:rsidR="00FC0EB7" w:rsidRPr="001D4B04" w:rsidRDefault="00FC0EB7" w:rsidP="00E353C5">
            <w:pPr>
              <w:jc w:val="both"/>
              <w:rPr>
                <w:sz w:val="20"/>
                <w:szCs w:val="20"/>
              </w:rPr>
            </w:pPr>
            <w:r w:rsidRPr="001D4B04">
              <w:rPr>
                <w:color w:val="000000"/>
                <w:sz w:val="20"/>
                <w:szCs w:val="20"/>
              </w:rPr>
              <w:t xml:space="preserve">Приведение объемов финансирования </w:t>
            </w:r>
            <w:r w:rsidRPr="001D4B04">
              <w:rPr>
                <w:sz w:val="20"/>
                <w:szCs w:val="20"/>
              </w:rPr>
              <w:t>муниципальной программы в соответствие с решением Совета депутатов Северодвинска от 13.12.2017 № 94 «О местном бюджете на 2017 год и на плановый период 2018 и 2019 годов».</w:t>
            </w:r>
          </w:p>
          <w:p w:rsidR="00FC0EB7" w:rsidRPr="001D4B04" w:rsidRDefault="00FC0EB7" w:rsidP="00D3633A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Суммарное значение показателя финансирования по муниципальной программе и значение показателя финансирования муниципальной программы за счет бюджетных средств незначительно уменьшены главным распорядителем бюджетных средств по подпрограмме «Развитие малого и среднего предпринимательства в Северодвинске» (</w:t>
            </w:r>
            <w:r w:rsidRPr="001D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12000) – на 10,0 тыс. рублей, в том числе в 2019 году:</w:t>
            </w:r>
          </w:p>
          <w:p w:rsidR="00FC0EB7" w:rsidRPr="001D4B04" w:rsidRDefault="00FC0EB7" w:rsidP="00E353C5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по мероприятию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Северодвинска» (</w:t>
            </w:r>
            <w:r w:rsidRPr="001D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12103) – на 3,0 тыс. рублей;</w:t>
            </w:r>
          </w:p>
          <w:p w:rsidR="00FC0EB7" w:rsidRPr="001D4B04" w:rsidRDefault="00FC0EB7" w:rsidP="00E353C5">
            <w:pPr>
              <w:ind w:firstLine="321"/>
              <w:jc w:val="both"/>
              <w:rPr>
                <w:sz w:val="20"/>
                <w:szCs w:val="20"/>
              </w:rPr>
            </w:pPr>
            <w:r w:rsidRPr="001D4B04">
              <w:rPr>
                <w:sz w:val="20"/>
                <w:szCs w:val="20"/>
              </w:rPr>
              <w:t>по мероприятию 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популяризирующих предпринимательскую деятельность» (</w:t>
            </w:r>
            <w:r w:rsidRPr="001D4B04">
              <w:rPr>
                <w:sz w:val="20"/>
                <w:szCs w:val="20"/>
                <w:lang w:val="en-US"/>
              </w:rPr>
              <w:t>W</w:t>
            </w:r>
            <w:r w:rsidRPr="001D4B04">
              <w:rPr>
                <w:sz w:val="20"/>
                <w:szCs w:val="20"/>
              </w:rPr>
              <w:t>12302) – на 7,0 тыс. рублей.</w:t>
            </w:r>
          </w:p>
          <w:p w:rsidR="00FC0EB7" w:rsidRPr="001D4B04" w:rsidRDefault="00FC0EB7" w:rsidP="00E353C5">
            <w:pPr>
              <w:jc w:val="both"/>
              <w:rPr>
                <w:sz w:val="20"/>
                <w:szCs w:val="20"/>
              </w:rPr>
            </w:pPr>
            <w:r w:rsidRPr="001D4B04">
              <w:rPr>
                <w:sz w:val="20"/>
                <w:szCs w:val="20"/>
              </w:rPr>
              <w:t>В целях привлечения средств вышестоящих бюджетов в рамках конкурса среди муниципальных образований Архангельской области в 2017 году проведена оптимизация бюджетных ассигнований на 2017 год по подпрограмме «Развитие малого и среднего предпринимательства в Северодвинске» (</w:t>
            </w:r>
            <w:r w:rsidRPr="001D4B04">
              <w:rPr>
                <w:sz w:val="20"/>
                <w:szCs w:val="20"/>
                <w:lang w:val="en-US"/>
              </w:rPr>
              <w:t>W</w:t>
            </w:r>
            <w:r w:rsidRPr="001D4B04">
              <w:rPr>
                <w:sz w:val="20"/>
                <w:szCs w:val="20"/>
              </w:rPr>
              <w:t>12000):</w:t>
            </w:r>
          </w:p>
          <w:p w:rsidR="00FC0EB7" w:rsidRDefault="00FC0EB7" w:rsidP="00E353C5">
            <w:pPr>
              <w:ind w:firstLine="321"/>
              <w:jc w:val="both"/>
              <w:rPr>
                <w:sz w:val="20"/>
                <w:szCs w:val="20"/>
              </w:rPr>
            </w:pPr>
            <w:r w:rsidRPr="001D4B04">
              <w:rPr>
                <w:sz w:val="20"/>
                <w:szCs w:val="20"/>
              </w:rPr>
              <w:t>объемы финансирования по мероприятию «Подготовка и проведение конференций, семинаров, круглых столов, тренингов, рабочих встреч по проблемам развития малого и среднего предпринимательства, в том числе для желающих начать свое дело» (</w:t>
            </w:r>
            <w:r w:rsidRPr="001D4B04">
              <w:rPr>
                <w:sz w:val="20"/>
                <w:szCs w:val="20"/>
                <w:lang w:val="en-US"/>
              </w:rPr>
              <w:t>W</w:t>
            </w:r>
            <w:r w:rsidRPr="001D4B04">
              <w:rPr>
                <w:sz w:val="20"/>
                <w:szCs w:val="20"/>
              </w:rPr>
              <w:t>12201) и мероприятию «Публикация в периодических изданиях информационных материалов и статей, посвященных проблемам и достижениям в сфере предпринимательства» (</w:t>
            </w:r>
            <w:r w:rsidRPr="001D4B04">
              <w:rPr>
                <w:sz w:val="20"/>
                <w:szCs w:val="20"/>
                <w:lang w:val="en-US"/>
              </w:rPr>
              <w:t>W</w:t>
            </w:r>
            <w:r w:rsidRPr="001D4B04">
              <w:rPr>
                <w:sz w:val="20"/>
                <w:szCs w:val="20"/>
              </w:rPr>
              <w:t>12301), перераспределены в объеме 50,0 тыс. рублей на реализацию мероприятия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Северодвинска» (</w:t>
            </w:r>
            <w:r w:rsidRPr="001D4B04">
              <w:rPr>
                <w:sz w:val="20"/>
                <w:szCs w:val="20"/>
                <w:lang w:val="en-US"/>
              </w:rPr>
              <w:t>W</w:t>
            </w:r>
            <w:r w:rsidRPr="001D4B04">
              <w:rPr>
                <w:sz w:val="20"/>
                <w:szCs w:val="20"/>
              </w:rPr>
              <w:t>12103).</w:t>
            </w:r>
          </w:p>
          <w:p w:rsidR="00FC0EB7" w:rsidRDefault="00FC0EB7" w:rsidP="00E353C5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Внесенные изменения не привели к ухудшению плановых значений показателей цели и задач, а также к увеличению сроков исполнения мероприятий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 году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FC0EB7" w:rsidRDefault="00FC0EB7" w:rsidP="00E353C5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Фондом микрофинансирования Северодвинска предоставлено 38 микрозаймов субъектам малого и среднего предпринимательства на сумму 23 491,0 тыс. рублей 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12103)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EB7" w:rsidRPr="00EF7290" w:rsidRDefault="00FC0EB7" w:rsidP="00E353C5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показателя задачи «Доля субъектов малого и среднего предпринимательства, которым оказана поддержка в рамках реализации подпрограммы» </w:t>
            </w:r>
            <w:r w:rsidRPr="00EF72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F7290">
              <w:rPr>
                <w:rFonts w:ascii="Times New Roman" w:hAnsi="Times New Roman" w:cs="Times New Roman"/>
                <w:sz w:val="20"/>
                <w:szCs w:val="20"/>
              </w:rPr>
              <w:t>12100)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плановому – 1,9 процента</w:t>
            </w:r>
            <w:r w:rsidRPr="00EF7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EB7" w:rsidRDefault="00FC0EB7" w:rsidP="00E353C5">
            <w:pPr>
              <w:pStyle w:val="BodyText2"/>
              <w:ind w:right="-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25 мероприятий по </w:t>
            </w:r>
            <w:r w:rsidRPr="003F6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проблемам развития малого и среднего предпринимательства, в том числе для желающих начать свое дело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F6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F68A1">
              <w:rPr>
                <w:rFonts w:ascii="Times New Roman" w:hAnsi="Times New Roman" w:cs="Times New Roman"/>
                <w:sz w:val="20"/>
                <w:szCs w:val="20"/>
              </w:rPr>
              <w:t>12201)</w:t>
            </w:r>
            <w:r w:rsidRPr="003F6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0EB7" w:rsidRPr="003F68A1" w:rsidRDefault="00FC0EB7" w:rsidP="00E353C5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задачи «</w:t>
            </w:r>
            <w:r w:rsidRPr="003F6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руководителей и специалистов, сотрудников субъектов малого и среднего предпринимательства, которые приняли участие в информационно-обучающих мероприятиях по различным направлениям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4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плановому значению – 5,7 процентов.</w:t>
            </w:r>
          </w:p>
          <w:p w:rsidR="00FC0EB7" w:rsidRPr="001D4B04" w:rsidRDefault="00FC0EB7" w:rsidP="00E353C5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D4B04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на 2016 год приведены в соответствие с фактическими расходами, отраженными по состоянию на 30.12.2016 в отчете об исполнении сметы расходов учреждений (бюджетной росписи) главного распорядителя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2016 год.</w:t>
            </w:r>
          </w:p>
        </w:tc>
      </w:tr>
      <w:tr w:rsidR="00FC0EB7" w:rsidRPr="00E353C5">
        <w:tc>
          <w:tcPr>
            <w:tcW w:w="709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2</w:t>
            </w:r>
          </w:p>
        </w:tc>
        <w:tc>
          <w:tcPr>
            <w:tcW w:w="3105" w:type="dxa"/>
          </w:tcPr>
          <w:p w:rsidR="00FC0EB7" w:rsidRPr="00E353C5" w:rsidRDefault="00FC0EB7" w:rsidP="00E353C5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Постановление Администрации Северодвинска </w:t>
            </w:r>
          </w:p>
          <w:p w:rsidR="00FC0EB7" w:rsidRPr="00E353C5" w:rsidRDefault="00FC0EB7" w:rsidP="00E353C5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«О внесении изменений в муниципальную программу «Экономическое развитие муниципального образования «Северодвинск» </w:t>
            </w:r>
          </w:p>
          <w:p w:rsidR="00FC0EB7" w:rsidRPr="00E353C5" w:rsidRDefault="00FC0EB7" w:rsidP="00E353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на 2016 – 2021 годы»</w:t>
            </w:r>
          </w:p>
        </w:tc>
        <w:tc>
          <w:tcPr>
            <w:tcW w:w="1657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840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118-па</w:t>
            </w:r>
          </w:p>
        </w:tc>
        <w:tc>
          <w:tcPr>
            <w:tcW w:w="7367" w:type="dxa"/>
          </w:tcPr>
          <w:p w:rsidR="00FC0EB7" w:rsidRDefault="00FC0EB7" w:rsidP="00992E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992EBB">
              <w:rPr>
                <w:color w:val="000000"/>
                <w:sz w:val="20"/>
                <w:szCs w:val="20"/>
              </w:rPr>
              <w:t>риведени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2EBB">
              <w:rPr>
                <w:color w:val="000000"/>
                <w:sz w:val="20"/>
                <w:szCs w:val="20"/>
              </w:rPr>
              <w:t xml:space="preserve"> объемов финансирования </w:t>
            </w:r>
            <w:r w:rsidRPr="00992EBB">
              <w:rPr>
                <w:sz w:val="20"/>
                <w:szCs w:val="20"/>
              </w:rPr>
              <w:t>муниципальной программы в соответствие с решением Совета депутатов Северодвинска от 16.02.2017 № 1 «О внесении изменений в решение Совета депутатов Северодвинска «О местном бюджете на 2017 год и на плановый период 2018 и 2019 годов»</w:t>
            </w:r>
            <w:r>
              <w:rPr>
                <w:sz w:val="20"/>
                <w:szCs w:val="20"/>
              </w:rPr>
              <w:t>.</w:t>
            </w:r>
          </w:p>
          <w:p w:rsidR="00FC0EB7" w:rsidRDefault="00FC0EB7" w:rsidP="00992EBB">
            <w:pPr>
              <w:jc w:val="both"/>
              <w:rPr>
                <w:sz w:val="20"/>
                <w:szCs w:val="20"/>
              </w:rPr>
            </w:pPr>
            <w:r w:rsidRPr="00792ACD">
              <w:rPr>
                <w:sz w:val="20"/>
                <w:szCs w:val="20"/>
              </w:rPr>
              <w:t xml:space="preserve">В соответствии с уведомлением о бюджетных ассигнованиях из областного бюджета на текущий финансовый год и плановый период министерства агропромышленного комплекса и торговли Архангельской области от 29.12.2016 бюджетные ассигнования за счет средств областного бюджета по мероприятию </w:t>
            </w:r>
            <w:r>
              <w:rPr>
                <w:sz w:val="20"/>
                <w:szCs w:val="20"/>
              </w:rPr>
              <w:t xml:space="preserve">обеспечивающей программы </w:t>
            </w:r>
            <w:r w:rsidRPr="00792ACD">
              <w:rPr>
                <w:sz w:val="20"/>
                <w:szCs w:val="20"/>
              </w:rPr>
              <w:t xml:space="preserve">«Обеспечение реализации мероприятия по обеспечению села Ненокса и поселка Сопка услугами торговли»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</w:t>
            </w:r>
            <w:r w:rsidRPr="00D3633A">
              <w:rPr>
                <w:sz w:val="20"/>
                <w:szCs w:val="20"/>
              </w:rPr>
              <w:t xml:space="preserve">19102) </w:t>
            </w:r>
            <w:r>
              <w:rPr>
                <w:sz w:val="20"/>
                <w:szCs w:val="20"/>
              </w:rPr>
              <w:t>увеличены на 0,4 </w:t>
            </w:r>
            <w:r w:rsidRPr="00792ACD">
              <w:rPr>
                <w:sz w:val="20"/>
                <w:szCs w:val="20"/>
              </w:rPr>
              <w:t>тыс. рублей (</w:t>
            </w:r>
            <w:r>
              <w:rPr>
                <w:sz w:val="20"/>
                <w:szCs w:val="20"/>
              </w:rPr>
              <w:t xml:space="preserve">в том числе </w:t>
            </w:r>
            <w:r w:rsidRPr="00792ACD">
              <w:rPr>
                <w:sz w:val="20"/>
                <w:szCs w:val="20"/>
              </w:rPr>
              <w:t xml:space="preserve">в 2017 году: – 5,2 тыс. рублей, </w:t>
            </w:r>
            <w:r>
              <w:rPr>
                <w:sz w:val="20"/>
                <w:szCs w:val="20"/>
              </w:rPr>
              <w:t>в 2018 году: + 3,0 тыс. рублей, в 2019 </w:t>
            </w:r>
            <w:r w:rsidRPr="00792ACD">
              <w:rPr>
                <w:sz w:val="20"/>
                <w:szCs w:val="20"/>
              </w:rPr>
              <w:t>году: +2,6 тыс. рублей).</w:t>
            </w:r>
          </w:p>
          <w:p w:rsidR="00FC0EB7" w:rsidRPr="009261F8" w:rsidRDefault="00FC0EB7" w:rsidP="00AE5AC0">
            <w:pPr>
              <w:jc w:val="both"/>
              <w:rPr>
                <w:sz w:val="20"/>
                <w:szCs w:val="20"/>
              </w:rPr>
            </w:pPr>
            <w:r w:rsidRPr="009261F8">
              <w:rPr>
                <w:sz w:val="20"/>
                <w:szCs w:val="20"/>
              </w:rPr>
              <w:t xml:space="preserve">В соответствии с предложениями ответственного исполнителя муниципальной программы главному распорядителю бюджетных средств </w:t>
            </w:r>
            <w:r>
              <w:rPr>
                <w:sz w:val="20"/>
                <w:szCs w:val="20"/>
              </w:rPr>
              <w:t xml:space="preserve">(исх. </w:t>
            </w:r>
            <w:r w:rsidRPr="009261F8">
              <w:rPr>
                <w:sz w:val="20"/>
                <w:szCs w:val="20"/>
              </w:rPr>
              <w:t>от 11.01.2017 № 20-04-02/33</w:t>
            </w:r>
            <w:r>
              <w:rPr>
                <w:sz w:val="20"/>
                <w:szCs w:val="20"/>
              </w:rPr>
              <w:t>)</w:t>
            </w:r>
            <w:r w:rsidRPr="009261F8">
              <w:rPr>
                <w:sz w:val="20"/>
                <w:szCs w:val="20"/>
              </w:rPr>
              <w:t xml:space="preserve"> доля расходов местного бюджета, софинансируемых за счет межбюджетных субсидий, по мероприятию приведена в соответствие с нормативом фактических расходов местного бюджета, предусмотренным пунктом 2 статьи 3 областного закона от 24.09.2010 № 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торговли»</w:t>
            </w:r>
            <w:r>
              <w:rPr>
                <w:sz w:val="20"/>
                <w:szCs w:val="20"/>
              </w:rPr>
              <w:t>.</w:t>
            </w:r>
          </w:p>
          <w:p w:rsidR="00FC0EB7" w:rsidRDefault="00FC0EB7" w:rsidP="00992EBB">
            <w:pPr>
              <w:jc w:val="both"/>
              <w:rPr>
                <w:sz w:val="20"/>
                <w:szCs w:val="20"/>
              </w:rPr>
            </w:pPr>
            <w:r w:rsidRPr="007E2951">
              <w:rPr>
                <w:sz w:val="20"/>
                <w:szCs w:val="20"/>
              </w:rPr>
              <w:t xml:space="preserve">Суммарное значение показателя финансирования по </w:t>
            </w:r>
            <w:r>
              <w:rPr>
                <w:sz w:val="20"/>
                <w:szCs w:val="20"/>
              </w:rPr>
              <w:t>муниципальной пр</w:t>
            </w:r>
            <w:r w:rsidRPr="00792ACD">
              <w:rPr>
                <w:sz w:val="20"/>
                <w:szCs w:val="20"/>
              </w:rPr>
              <w:t>ограмме</w:t>
            </w:r>
            <w:r w:rsidRPr="007E2951">
              <w:rPr>
                <w:sz w:val="20"/>
                <w:szCs w:val="20"/>
              </w:rPr>
              <w:t xml:space="preserve"> и значение показателя финансирования </w:t>
            </w:r>
            <w:r>
              <w:rPr>
                <w:sz w:val="20"/>
                <w:szCs w:val="20"/>
              </w:rPr>
              <w:t>муниципальной пр</w:t>
            </w:r>
            <w:r w:rsidRPr="00792ACD">
              <w:rPr>
                <w:sz w:val="20"/>
                <w:szCs w:val="20"/>
              </w:rPr>
              <w:t>ограмм</w:t>
            </w:r>
            <w:r>
              <w:rPr>
                <w:sz w:val="20"/>
                <w:szCs w:val="20"/>
              </w:rPr>
              <w:t>ы</w:t>
            </w:r>
            <w:r w:rsidRPr="007E2951">
              <w:rPr>
                <w:sz w:val="20"/>
                <w:szCs w:val="20"/>
              </w:rPr>
              <w:t xml:space="preserve"> за счет бюджетных средств уменьшены на 110,2 тыс. рублей, в том числе в 2017 – 2019</w:t>
            </w:r>
            <w:r>
              <w:rPr>
                <w:sz w:val="20"/>
                <w:szCs w:val="20"/>
              </w:rPr>
              <w:t> </w:t>
            </w:r>
            <w:r w:rsidRPr="007E2951">
              <w:rPr>
                <w:sz w:val="20"/>
                <w:szCs w:val="20"/>
              </w:rPr>
              <w:t>годах</w:t>
            </w:r>
            <w:r>
              <w:rPr>
                <w:sz w:val="20"/>
                <w:szCs w:val="20"/>
              </w:rPr>
              <w:t xml:space="preserve"> </w:t>
            </w:r>
            <w:r w:rsidRPr="007E2951">
              <w:rPr>
                <w:sz w:val="20"/>
                <w:szCs w:val="20"/>
              </w:rPr>
              <w:t>объем финансирования</w:t>
            </w:r>
            <w:r>
              <w:rPr>
                <w:sz w:val="20"/>
                <w:szCs w:val="20"/>
              </w:rPr>
              <w:t xml:space="preserve"> по обеспечивающей подпрограмме (</w:t>
            </w:r>
            <w:r>
              <w:rPr>
                <w:sz w:val="20"/>
                <w:szCs w:val="20"/>
                <w:lang w:val="en-US"/>
              </w:rPr>
              <w:t>W</w:t>
            </w:r>
            <w:r w:rsidRPr="00D3633A">
              <w:rPr>
                <w:sz w:val="20"/>
                <w:szCs w:val="20"/>
              </w:rPr>
              <w:t>19000)</w:t>
            </w:r>
            <w:r>
              <w:rPr>
                <w:sz w:val="20"/>
                <w:szCs w:val="20"/>
              </w:rPr>
              <w:t>:</w:t>
            </w:r>
          </w:p>
          <w:p w:rsidR="00FC0EB7" w:rsidRDefault="00FC0EB7" w:rsidP="00D22B54">
            <w:pPr>
              <w:ind w:firstLine="321"/>
              <w:jc w:val="both"/>
              <w:rPr>
                <w:sz w:val="20"/>
                <w:szCs w:val="20"/>
              </w:rPr>
            </w:pPr>
            <w:r w:rsidRPr="007E2951">
              <w:rPr>
                <w:sz w:val="20"/>
                <w:szCs w:val="20"/>
              </w:rPr>
              <w:t xml:space="preserve">за счет средств областного бюджета </w:t>
            </w:r>
            <w:r>
              <w:rPr>
                <w:sz w:val="20"/>
                <w:szCs w:val="20"/>
              </w:rPr>
              <w:t>незначительно увеличен на 0,4 тыс. </w:t>
            </w:r>
            <w:r w:rsidRPr="007E2951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 xml:space="preserve">, </w:t>
            </w:r>
          </w:p>
          <w:p w:rsidR="00FC0EB7" w:rsidRDefault="00FC0EB7" w:rsidP="00D22B54">
            <w:pPr>
              <w:ind w:firstLine="321"/>
              <w:jc w:val="both"/>
              <w:rPr>
                <w:sz w:val="20"/>
                <w:szCs w:val="20"/>
              </w:rPr>
            </w:pPr>
            <w:r w:rsidRPr="007E2951">
              <w:rPr>
                <w:sz w:val="20"/>
                <w:szCs w:val="20"/>
              </w:rPr>
              <w:t>за счет средств местного бюджета</w:t>
            </w:r>
            <w:r>
              <w:rPr>
                <w:sz w:val="20"/>
                <w:szCs w:val="20"/>
              </w:rPr>
              <w:t xml:space="preserve"> – </w:t>
            </w:r>
            <w:r w:rsidRPr="007E2951">
              <w:rPr>
                <w:sz w:val="20"/>
                <w:szCs w:val="20"/>
              </w:rPr>
              <w:t>уменьшен на 110,6 тыс. рублей</w:t>
            </w:r>
            <w:r>
              <w:rPr>
                <w:sz w:val="20"/>
                <w:szCs w:val="20"/>
              </w:rPr>
              <w:t>.</w:t>
            </w:r>
          </w:p>
          <w:p w:rsidR="00FC0EB7" w:rsidRDefault="00FC0EB7" w:rsidP="00D22B54">
            <w:pPr>
              <w:ind w:firstLine="3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финансирования муниципальной программы за счет бюджетных средств в 2017 году уменьшено на 63,2 тыс. рублей, в том числе за счет средств местного бюджета уменьшено на 58,0 тыс. рублей, областного бюджета – на 5,2 тыс. рублей.</w:t>
            </w:r>
          </w:p>
          <w:p w:rsidR="00FC0EB7" w:rsidRPr="00AE5252" w:rsidRDefault="00FC0EB7" w:rsidP="006A3694">
            <w:pPr>
              <w:jc w:val="both"/>
              <w:rPr>
                <w:sz w:val="20"/>
                <w:szCs w:val="20"/>
              </w:rPr>
            </w:pPr>
            <w:r w:rsidRPr="00AE525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связи </w:t>
            </w:r>
            <w:r w:rsidRPr="00AE525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изменением законодательства о микрофинансовой деятельности, в соответствии с </w:t>
            </w:r>
            <w:r w:rsidRPr="00AE5252">
              <w:rPr>
                <w:sz w:val="20"/>
                <w:szCs w:val="20"/>
              </w:rPr>
              <w:t xml:space="preserve">постановлением Администрации Северодвинска от 06.12.2010 № 454-па (в редакции от 31.03.2017 № 76-па) «Об утверждении Устава Микрокредитной компании «Фонд микрофинансирования Северодвинска» </w:t>
            </w:r>
            <w:r>
              <w:rPr>
                <w:sz w:val="20"/>
                <w:szCs w:val="20"/>
              </w:rPr>
              <w:t xml:space="preserve">внесены изменения в </w:t>
            </w:r>
            <w:r w:rsidRPr="00AE5252">
              <w:rPr>
                <w:sz w:val="20"/>
                <w:szCs w:val="20"/>
              </w:rPr>
              <w:t xml:space="preserve">полное наименование Фонда микрофинансирования Северодвинска – Микрокредитная компания «Фонд микрофинансирования субъектов малого и среднего предпринимательства Северодвинска», в наименования нормативных правовых актов Северодвинска по вопросам деятельности Фонда. </w:t>
            </w:r>
          </w:p>
          <w:p w:rsidR="00FC0EB7" w:rsidRPr="00AE5252" w:rsidRDefault="00FC0EB7" w:rsidP="00AE5252">
            <w:pPr>
              <w:jc w:val="both"/>
              <w:rPr>
                <w:sz w:val="20"/>
                <w:szCs w:val="20"/>
              </w:rPr>
            </w:pPr>
            <w:r w:rsidRPr="00AE5252">
              <w:rPr>
                <w:sz w:val="20"/>
                <w:szCs w:val="20"/>
              </w:rPr>
              <w:t>В соответстви</w:t>
            </w:r>
            <w:r>
              <w:rPr>
                <w:sz w:val="20"/>
                <w:szCs w:val="20"/>
              </w:rPr>
              <w:t xml:space="preserve">и с изменениями от </w:t>
            </w:r>
            <w:r w:rsidRPr="00AE5252">
              <w:rPr>
                <w:sz w:val="20"/>
                <w:szCs w:val="20"/>
              </w:rPr>
              <w:t>05.04.2017 № 92-па</w:t>
            </w:r>
            <w:r>
              <w:rPr>
                <w:sz w:val="20"/>
                <w:szCs w:val="20"/>
              </w:rPr>
              <w:t>, внесенными в</w:t>
            </w:r>
            <w:r w:rsidRPr="00AE5252">
              <w:rPr>
                <w:sz w:val="20"/>
                <w:szCs w:val="20"/>
              </w:rPr>
              <w:t xml:space="preserve"> Порядо</w:t>
            </w:r>
            <w:r>
              <w:rPr>
                <w:sz w:val="20"/>
                <w:szCs w:val="20"/>
              </w:rPr>
              <w:t>к</w:t>
            </w:r>
            <w:r w:rsidRPr="00AE5252">
              <w:rPr>
                <w:sz w:val="20"/>
                <w:szCs w:val="20"/>
              </w:rPr>
              <w:t xml:space="preserve"> разработки, реализации и оценки эффективности муниципальных программ муниципального образования «Северодвинск», утвержденн</w:t>
            </w:r>
            <w:r>
              <w:rPr>
                <w:sz w:val="20"/>
                <w:szCs w:val="20"/>
              </w:rPr>
              <w:t>ым</w:t>
            </w:r>
            <w:r w:rsidRPr="00AE5252">
              <w:rPr>
                <w:sz w:val="20"/>
                <w:szCs w:val="20"/>
              </w:rPr>
              <w:t xml:space="preserve"> постановлением Администраци</w:t>
            </w:r>
            <w:r>
              <w:rPr>
                <w:sz w:val="20"/>
                <w:szCs w:val="20"/>
              </w:rPr>
              <w:t>и Северодвинска от 30.10.2013 № </w:t>
            </w:r>
            <w:r w:rsidRPr="00AE5252">
              <w:rPr>
                <w:sz w:val="20"/>
                <w:szCs w:val="20"/>
              </w:rPr>
              <w:t>426-па</w:t>
            </w:r>
            <w:r w:rsidRPr="0087444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далее – Порядок), приведены сроки </w:t>
            </w:r>
            <w:r w:rsidRPr="00AE5252">
              <w:rPr>
                <w:sz w:val="20"/>
                <w:szCs w:val="20"/>
              </w:rPr>
              <w:t xml:space="preserve">мероприятий </w:t>
            </w:r>
            <w:r>
              <w:rPr>
                <w:sz w:val="20"/>
                <w:szCs w:val="20"/>
              </w:rPr>
              <w:t xml:space="preserve">ответственного исполнителя по управлению реализацией </w:t>
            </w:r>
            <w:r w:rsidRPr="00AE5252">
              <w:rPr>
                <w:sz w:val="20"/>
                <w:szCs w:val="20"/>
              </w:rPr>
              <w:t>муниципальной программы:</w:t>
            </w:r>
          </w:p>
          <w:p w:rsidR="00FC0EB7" w:rsidRPr="009261F8" w:rsidRDefault="00FC0EB7" w:rsidP="00AE5252">
            <w:pPr>
              <w:pStyle w:val="1"/>
              <w:ind w:firstLine="321"/>
              <w:jc w:val="both"/>
              <w:rPr>
                <w:sz w:val="20"/>
                <w:szCs w:val="20"/>
              </w:rPr>
            </w:pPr>
            <w:r w:rsidRPr="009261F8">
              <w:rPr>
                <w:sz w:val="20"/>
                <w:szCs w:val="20"/>
              </w:rPr>
              <w:t>- формирование ежегодного плана мероприятий по реализации муниципальной программы (1 февраля);</w:t>
            </w:r>
          </w:p>
          <w:p w:rsidR="00FC0EB7" w:rsidRPr="009261F8" w:rsidRDefault="00FC0EB7" w:rsidP="00AE5252">
            <w:pPr>
              <w:ind w:firstLine="321"/>
              <w:jc w:val="both"/>
              <w:rPr>
                <w:sz w:val="20"/>
                <w:szCs w:val="20"/>
              </w:rPr>
            </w:pPr>
            <w:r w:rsidRPr="009261F8">
              <w:rPr>
                <w:sz w:val="20"/>
                <w:szCs w:val="20"/>
              </w:rPr>
              <w:t>- размещение отчета о реализации муниципальной программы за отчетный финансовый год в СЭД «Дело» (до 1 марта года, следующего за отчетным годом);</w:t>
            </w:r>
          </w:p>
          <w:p w:rsidR="00FC0EB7" w:rsidRPr="00AE5252" w:rsidRDefault="00FC0EB7" w:rsidP="00AE5252">
            <w:pPr>
              <w:pStyle w:val="1"/>
              <w:ind w:firstLine="321"/>
              <w:jc w:val="both"/>
              <w:rPr>
                <w:sz w:val="20"/>
                <w:szCs w:val="20"/>
              </w:rPr>
            </w:pPr>
            <w:r w:rsidRPr="009261F8">
              <w:rPr>
                <w:sz w:val="20"/>
                <w:szCs w:val="20"/>
              </w:rPr>
              <w:t>- представление отчета о реализации муниципальной программы за отчетный финансовый год для формирования сводного доклада о ходе реализации и об оценке эффективности муниципальной программы в отчетном финансовом году (до 1 апреля года, следующего за отчетным).</w:t>
            </w:r>
          </w:p>
          <w:p w:rsidR="00FC0EB7" w:rsidRPr="00AE5252" w:rsidRDefault="00FC0EB7" w:rsidP="00AE5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E5252">
              <w:rPr>
                <w:sz w:val="20"/>
                <w:szCs w:val="20"/>
              </w:rPr>
              <w:t xml:space="preserve">ероприятия ответственного исполнителя по проведению мониторинга реализации муниципальной программы </w:t>
            </w:r>
            <w:r>
              <w:rPr>
                <w:sz w:val="20"/>
                <w:szCs w:val="20"/>
              </w:rPr>
              <w:t>п</w:t>
            </w:r>
            <w:r w:rsidRPr="00AE5252">
              <w:rPr>
                <w:sz w:val="20"/>
                <w:szCs w:val="20"/>
              </w:rPr>
              <w:t>риведены в соответствие с Порядком.</w:t>
            </w:r>
          </w:p>
          <w:p w:rsidR="00FC0EB7" w:rsidRPr="00792ACD" w:rsidRDefault="00FC0EB7" w:rsidP="00AE5252">
            <w:pPr>
              <w:pStyle w:val="BodyText2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зменения не привели к ухудшению плановых значений целевых показателей, а также к увеличению сроков исполнения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FC0EB7" w:rsidRPr="00E353C5">
        <w:tc>
          <w:tcPr>
            <w:tcW w:w="709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5" w:type="dxa"/>
          </w:tcPr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Постановление Администрации Северодвинска </w:t>
            </w:r>
          </w:p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 xml:space="preserve">и дополнений </w:t>
            </w:r>
            <w:r w:rsidRPr="00E353C5">
              <w:rPr>
                <w:sz w:val="20"/>
                <w:szCs w:val="20"/>
              </w:rPr>
              <w:t xml:space="preserve">в муниципальную программу «Экономическое развитие муниципального образования «Северодвинск» </w:t>
            </w:r>
          </w:p>
          <w:p w:rsidR="00FC0EB7" w:rsidRPr="00E353C5" w:rsidRDefault="00FC0EB7" w:rsidP="00992E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на 2016 – 2021 годы»</w:t>
            </w:r>
          </w:p>
        </w:tc>
        <w:tc>
          <w:tcPr>
            <w:tcW w:w="1657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840" w:type="dxa"/>
          </w:tcPr>
          <w:p w:rsidR="00FC0EB7" w:rsidRPr="00E353C5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192-па</w:t>
            </w:r>
          </w:p>
        </w:tc>
        <w:tc>
          <w:tcPr>
            <w:tcW w:w="7367" w:type="dxa"/>
          </w:tcPr>
          <w:p w:rsidR="00FC0EB7" w:rsidRPr="00BD2D43" w:rsidRDefault="00FC0EB7" w:rsidP="00AE5252">
            <w:pPr>
              <w:jc w:val="both"/>
              <w:rPr>
                <w:sz w:val="20"/>
                <w:szCs w:val="20"/>
              </w:rPr>
            </w:pPr>
            <w:r w:rsidRPr="00BD2D43">
              <w:rPr>
                <w:color w:val="000000"/>
                <w:sz w:val="20"/>
                <w:szCs w:val="20"/>
              </w:rPr>
              <w:t xml:space="preserve">Приведение объемов финансирования </w:t>
            </w:r>
            <w:r w:rsidRPr="00BD2D43">
              <w:rPr>
                <w:sz w:val="20"/>
                <w:szCs w:val="20"/>
              </w:rPr>
              <w:t>муниципальной программы в соответствие с решением Совета депутатов Северодвинска от 15.06.2017 № 42 «О внесении изменений в решение Совета депутатов Северодвинска «О местном бюджете на 2017 год и на плановый период 2018 и 2019 годов».</w:t>
            </w:r>
          </w:p>
          <w:p w:rsidR="00FC0EB7" w:rsidRPr="00792ACD" w:rsidRDefault="00FC0EB7" w:rsidP="00CF1F0D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привлечения софинансирования на реализацию мероприятий по оказанию финансовой поддержки субъектов малого и среднего предпринимательства, в связи с изменением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направлений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софинансирования, предусмотренны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порядком предоставления субсидий бюджетам муниципальных образований Архангельской области на поддержку муниципальных программ (подпрограмм) развития малого и среднего предпринимательства, утвержденным постановлением Правительства Архангельской области от 08.10.2013 № 462-па (в редакции от 28.03.2017) средства местного бюджета на 2017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объеме 500,0 тыс. рублей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перер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аспределены между мероприятиями подпрограммы «Развитие малого и среднего предпринимательства в Северодвинске» </w:t>
            </w:r>
            <w:r w:rsidRPr="00B66B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66B42">
              <w:rPr>
                <w:rFonts w:ascii="Times New Roman" w:hAnsi="Times New Roman" w:cs="Times New Roman"/>
                <w:sz w:val="20"/>
                <w:szCs w:val="20"/>
              </w:rPr>
              <w:t>12000)</w:t>
            </w:r>
            <w:r w:rsidRPr="00461490">
              <w:rPr>
                <w:sz w:val="20"/>
                <w:szCs w:val="20"/>
              </w:rPr>
              <w:t>:</w:t>
            </w:r>
          </w:p>
          <w:p w:rsidR="00FC0EB7" w:rsidRPr="00792ACD" w:rsidRDefault="00FC0EB7" w:rsidP="00BD2D43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 мероприятию «Предоставление субсидий начинающим предпринимателям на создание собственного бизнеса»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 xml:space="preserve">12102) –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уменьшены на 350 тыс. рублей;</w:t>
            </w:r>
          </w:p>
          <w:p w:rsidR="00FC0EB7" w:rsidRPr="00792ACD" w:rsidRDefault="00FC0EB7" w:rsidP="00BD2D43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 мероприятию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Северодвинска» 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 xml:space="preserve">12103) </w:t>
            </w:r>
            <w:r w:rsidRPr="00461490">
              <w:rPr>
                <w:sz w:val="20"/>
                <w:szCs w:val="20"/>
              </w:rPr>
              <w:t>–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уменьшены на 150,0 тыс. рублей;</w:t>
            </w:r>
          </w:p>
          <w:p w:rsidR="00FC0EB7" w:rsidRPr="00792ACD" w:rsidRDefault="00FC0EB7" w:rsidP="00BD2D43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 мероприятию «Предоставление субсидий на компенсацию части затрат субъектов малого и среднего предпринимательства - местных товаропроизводителей на участие в городских, региональных, межрегиональных, международных выставочно-ярмарочных мероприятиях, конкурсах и фестивалях; на обучение, повышение квалификации, подготовку и переподготовку кадров; на сертификацию продукции, на разработку промышленного образца и торговой марки, выполнение обязательных требований технических регламентов» 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 xml:space="preserve">12107) </w:t>
            </w:r>
            <w:r w:rsidRPr="00461490">
              <w:rPr>
                <w:sz w:val="20"/>
                <w:szCs w:val="20"/>
              </w:rPr>
              <w:t>–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увеличены на 150 тыс. рублей;</w:t>
            </w:r>
          </w:p>
          <w:p w:rsidR="00FC0EB7" w:rsidRPr="00792ACD" w:rsidRDefault="00FC0EB7" w:rsidP="00BD2D43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 мероприятию «Оказание поддержки и развитие субъектов малого и среднего предпринимательства, занимающихся социально значимыми видами деятельности» 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 xml:space="preserve">12108) </w:t>
            </w:r>
            <w:r w:rsidRPr="00461490">
              <w:rPr>
                <w:sz w:val="20"/>
                <w:szCs w:val="20"/>
              </w:rPr>
              <w:t>–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ны в объеме 200,0 тыс. рублей;</w:t>
            </w:r>
          </w:p>
          <w:p w:rsidR="00FC0EB7" w:rsidRPr="00792ACD" w:rsidRDefault="00FC0EB7" w:rsidP="00BD2D43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 мероприятию «Оказание поддержки субъектам малого и 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услуг)» 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44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ны в объеме 150,0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FC0EB7" w:rsidRDefault="00FC0EB7" w:rsidP="005E2BED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ассигнования за счет вышестоящих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 счет местного бюджета запланированы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в соотношении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предусмотренном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порядком предоставления субсидий бюджетам муниципальных образований Архангельской области на поддержку муниципальных программ (подпрограмм) развития малого и среднего предпринимательства, утвержденным постановлением Правительства Архангельской области от 08.10.2013 № 462-па (в редакции от 28.03.2017)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1:9.</w:t>
            </w:r>
          </w:p>
          <w:p w:rsidR="00FC0EB7" w:rsidRDefault="00FC0EB7" w:rsidP="009F5143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показателя финансирования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ограмме за счет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изменено.</w:t>
            </w:r>
          </w:p>
          <w:p w:rsidR="00FC0EB7" w:rsidRDefault="00FC0EB7" w:rsidP="009F5143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период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</w:t>
            </w: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увеличен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9543,0 тыс. </w:t>
            </w: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рублей, в том числе в рамках выполнения задачи 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«Обеспечение финансово-кредитной, имущественной поддержки субъектов малого и среднего предпринимательства Северодвинска»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12100)</w:t>
            </w: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«Развитие малого и среднего предпринимательства в Северодвинске» </w:t>
            </w:r>
            <w:r w:rsidRPr="00B66B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66B42">
              <w:rPr>
                <w:rFonts w:ascii="Times New Roman" w:hAnsi="Times New Roman" w:cs="Times New Roman"/>
                <w:sz w:val="20"/>
                <w:szCs w:val="20"/>
              </w:rPr>
              <w:t>12000)</w:t>
            </w:r>
            <w:r w:rsidRPr="00461490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 2017 – 2021 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9543,0 тыс. рублей:</w:t>
            </w:r>
          </w:p>
          <w:p w:rsidR="00FC0EB7" w:rsidRDefault="00FC0EB7" w:rsidP="000016EF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 на 7976,0 тыс. рублей, </w:t>
            </w:r>
          </w:p>
          <w:p w:rsidR="00FC0EB7" w:rsidRDefault="00FC0EB7" w:rsidP="000016EF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– на 1567,0 тыс. рублей.</w:t>
            </w:r>
          </w:p>
          <w:p w:rsidR="00FC0EB7" w:rsidRDefault="00FC0EB7" w:rsidP="000016EF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по задаче 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«Обеспечение финансово-кредитной, имущественной поддержки субъектов малого и среднего предпринимательства Северодвинска»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12100)</w:t>
            </w:r>
            <w:r w:rsidRPr="00001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объем софинансирования увеличен на 1200,0 тыс. рублей.</w:t>
            </w:r>
          </w:p>
          <w:p w:rsidR="00FC0EB7" w:rsidRDefault="00FC0EB7" w:rsidP="000016EF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объемов бюджетного финансирования повлияло на значение показателя задачи </w:t>
            </w:r>
            <w:r w:rsidRPr="002C1A05">
              <w:rPr>
                <w:rFonts w:ascii="Times New Roman" w:hAnsi="Times New Roman" w:cs="Times New Roman"/>
                <w:sz w:val="20"/>
                <w:szCs w:val="20"/>
              </w:rPr>
              <w:t>«Cоотношение объема средств, привлеченных из бюджетов вышестоящих уровней в сферу развития предпринимательства Северодвинска, и суммы финансирования подпрограммы за счет средств местного бюджета»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коэффициент привлечения средств вышестоящих бюджетов увеличен с 1,5 до 2,4 на 1 рубль за счет средств местного бюджета.</w:t>
            </w:r>
          </w:p>
          <w:p w:rsidR="00FC0EB7" w:rsidRPr="00BD2D43" w:rsidRDefault="00FC0EB7" w:rsidP="00824678">
            <w:pPr>
              <w:ind w:firstLine="3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Благодаря своевременному внесению изменений обеспечено участие муниципального образования «Северодвинск» в областном конкурсе среди муниципальных образований в установленные сроки с соблюдением условий софинансирования за счет средств местного бюджета. По итогам конкурса привлечено софиансирование за счет средств вышестоящих бюджетов для предоставления новых видов поддержки субъектам малого и среднего предпринимательства, проведен конкурс среди предпринимателей, занимающихся социально значимыми видами деятельности, предоставлены субсидии 3 субъектам малого и среднего предпринимательства</w:t>
            </w:r>
          </w:p>
        </w:tc>
      </w:tr>
      <w:tr w:rsidR="00FC0EB7" w:rsidRPr="00E353C5">
        <w:tc>
          <w:tcPr>
            <w:tcW w:w="709" w:type="dxa"/>
          </w:tcPr>
          <w:p w:rsidR="00FC0EB7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5" w:type="dxa"/>
          </w:tcPr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Постановление Администрации Северодвинска </w:t>
            </w:r>
          </w:p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 xml:space="preserve">и дополнений </w:t>
            </w:r>
            <w:r w:rsidRPr="00E353C5">
              <w:rPr>
                <w:sz w:val="20"/>
                <w:szCs w:val="20"/>
              </w:rPr>
              <w:t xml:space="preserve">в муниципальную программу «Экономическое развитие муниципального образования «Северодвинск» </w:t>
            </w:r>
          </w:p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на 2016 – 2021 годы»</w:t>
            </w:r>
          </w:p>
        </w:tc>
        <w:tc>
          <w:tcPr>
            <w:tcW w:w="1657" w:type="dxa"/>
          </w:tcPr>
          <w:p w:rsidR="00FC0EB7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</w:t>
            </w:r>
          </w:p>
        </w:tc>
        <w:tc>
          <w:tcPr>
            <w:tcW w:w="1840" w:type="dxa"/>
          </w:tcPr>
          <w:p w:rsidR="00FC0EB7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368-па</w:t>
            </w:r>
          </w:p>
        </w:tc>
        <w:tc>
          <w:tcPr>
            <w:tcW w:w="7367" w:type="dxa"/>
          </w:tcPr>
          <w:p w:rsidR="00FC0EB7" w:rsidRPr="00E70B1B" w:rsidRDefault="00FC0EB7" w:rsidP="00824678">
            <w:pPr>
              <w:ind w:firstLine="321"/>
              <w:jc w:val="both"/>
              <w:rPr>
                <w:sz w:val="20"/>
                <w:szCs w:val="20"/>
              </w:rPr>
            </w:pPr>
            <w:r w:rsidRPr="00B21389">
              <w:rPr>
                <w:sz w:val="20"/>
                <w:szCs w:val="20"/>
              </w:rPr>
              <w:t>Уточнени</w:t>
            </w:r>
            <w:r>
              <w:rPr>
                <w:sz w:val="20"/>
                <w:szCs w:val="20"/>
              </w:rPr>
              <w:t>е</w:t>
            </w:r>
            <w:r w:rsidRPr="00B21389">
              <w:rPr>
                <w:sz w:val="20"/>
                <w:szCs w:val="20"/>
              </w:rPr>
              <w:t xml:space="preserve"> объемов бюджетных ассигнований, предоставленных из федерального бюджета и областного бюджета Архангельской области на выполнение отдельных мероприятий муниципальной программы</w:t>
            </w:r>
            <w:r>
              <w:rPr>
                <w:sz w:val="20"/>
                <w:szCs w:val="20"/>
              </w:rPr>
              <w:t xml:space="preserve"> в соответствии </w:t>
            </w:r>
            <w:r w:rsidRPr="00E70B1B">
              <w:rPr>
                <w:sz w:val="20"/>
                <w:szCs w:val="20"/>
              </w:rPr>
              <w:t xml:space="preserve">с решением конкурсной комиссии по предоставлению субсидий бюджетам муниципальных образований Архангельской области на поддержку муниципальных программ (подпрограмм) развития малого и среднего предпринимательства (протокол от 05.09.2017 № 1), постановлением Правительства Архангельской области от 19.09.2017 № 368-пп «Об утверждении распределения субсидий бюджетам муниципальных образований Архангельской области на поддержку муниципальных программ (подпрограмм) развития малого и среднего предпринимательства в 2017 году», договором между министерством экономического развития Архангельской области и Администрацией Северодвинска от 19.10.2017 № 02. </w:t>
            </w:r>
          </w:p>
          <w:p w:rsidR="00FC0EB7" w:rsidRPr="00792ACD" w:rsidRDefault="00FC0EB7" w:rsidP="00824678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за счет средств местного бюджета в 2017 году не изменен, соответствует решению Совета депутатов Северодвинска от 07.09.2017 № 62 «О внесении изменений и дополнений в решение Совета депутатов Северодвинска «О местном бюджете на 2017 год и на плановый период 2018 и 2019</w:t>
            </w:r>
            <w:r w:rsidRPr="00792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годов».</w:t>
            </w:r>
          </w:p>
          <w:p w:rsidR="00FC0EB7" w:rsidRPr="00792ACD" w:rsidRDefault="00FC0EB7" w:rsidP="00E70B1B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Совокупный финансовый размер всех заявок на предоставление субсидии, поданных на областной конкурс, превысил объем средств,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ыделенных из областного бюджета. С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убсидии муниципальным образованиям за счет средств областного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ены пропорционально запрашиваемой сумме.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бъем субсидии, предоставленной муниципальному образованию «Северодвинск», составил 2 650 910,36 рублей, что меньше на 499 089,64 тыс. рублей объема софинансирования, предусмотренн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заявкой Северодвинска (исх. 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от 31.07.2017 № 20-04-02/1399).</w:t>
            </w:r>
          </w:p>
          <w:p w:rsidR="00FC0EB7" w:rsidRPr="00792ACD" w:rsidRDefault="00FC0EB7" w:rsidP="00221976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Соотношение средств федерального и областного бюджетов определено в соответствии с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2017 год, являющимся приложением № 2 к Правилам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85 процентов; средства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процентов.</w:t>
            </w:r>
          </w:p>
          <w:p w:rsidR="00FC0EB7" w:rsidRDefault="00FC0EB7" w:rsidP="00D22B54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уменьшением ассигнований за счет средств федерального и областного бюджетов проведена корректировка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плановых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значений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72A">
              <w:rPr>
                <w:rFonts w:ascii="Times New Roman" w:hAnsi="Times New Roman" w:cs="Times New Roman"/>
                <w:sz w:val="20"/>
                <w:szCs w:val="20"/>
              </w:rPr>
              <w:t>«Обеспечение финансово-кредитной, имущественной поддержки субъектов малого и среднего предпринимательства Северодвинска»</w:t>
            </w:r>
            <w:r w:rsidRPr="00461490">
              <w:t xml:space="preserve"> 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12100)</w:t>
            </w:r>
            <w:r w:rsidRPr="00461490">
              <w:t xml:space="preserve">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в Северодвинске» </w:t>
            </w:r>
            <w:r w:rsidRPr="00B66B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66B42">
              <w:rPr>
                <w:rFonts w:ascii="Times New Roman" w:hAnsi="Times New Roman" w:cs="Times New Roman"/>
                <w:sz w:val="20"/>
                <w:szCs w:val="20"/>
              </w:rPr>
              <w:t>12000)</w:t>
            </w:r>
            <w:r w:rsidRPr="00461490">
              <w:rPr>
                <w:sz w:val="20"/>
                <w:szCs w:val="20"/>
              </w:rPr>
              <w:t xml:space="preserve">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738">
              <w:rPr>
                <w:rFonts w:ascii="Times New Roman" w:hAnsi="Times New Roman" w:cs="Times New Roman"/>
                <w:sz w:val="20"/>
                <w:szCs w:val="20"/>
              </w:rPr>
              <w:t>«Соотношение объема средств, привлеченных из бюджетов вышестоящих уровней в сферу развития предпринимательства Северодвинска, и суммы финансирования подпрограммы за счет средств местного бюджета»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7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0750E">
              <w:rPr>
                <w:rFonts w:ascii="Times New Roman" w:hAnsi="Times New Roman" w:cs="Times New Roman"/>
                <w:sz w:val="20"/>
                <w:szCs w:val="20"/>
              </w:rPr>
              <w:t>12100)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0EB7" w:rsidRDefault="00FC0EB7" w:rsidP="00D22B54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A54738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 период реализации Программы уменьшен с 3,2 до 3,1, </w:t>
            </w:r>
          </w:p>
          <w:p w:rsidR="00FC0EB7" w:rsidRPr="00A54738" w:rsidRDefault="00FC0EB7" w:rsidP="00D22B54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A547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2017 году – с 2,4 до 2,0. </w:t>
            </w:r>
          </w:p>
          <w:p w:rsidR="00FC0EB7" w:rsidRPr="00067EDA" w:rsidRDefault="00FC0EB7" w:rsidP="00EB0677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B21389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 xml:space="preserve">изменением </w:t>
            </w:r>
            <w:r w:rsidRPr="00B21389">
              <w:rPr>
                <w:sz w:val="20"/>
                <w:szCs w:val="20"/>
              </w:rPr>
              <w:t>услови</w:t>
            </w:r>
            <w:r>
              <w:rPr>
                <w:sz w:val="20"/>
                <w:szCs w:val="20"/>
              </w:rPr>
              <w:t>й</w:t>
            </w:r>
            <w:r w:rsidRPr="00B21389">
              <w:rPr>
                <w:sz w:val="20"/>
                <w:szCs w:val="20"/>
              </w:rPr>
              <w:t xml:space="preserve"> предоставлени</w:t>
            </w:r>
            <w:r>
              <w:rPr>
                <w:sz w:val="20"/>
                <w:szCs w:val="20"/>
              </w:rPr>
              <w:t>я</w:t>
            </w:r>
            <w:r w:rsidRPr="00B21389">
              <w:rPr>
                <w:sz w:val="20"/>
                <w:szCs w:val="20"/>
              </w:rPr>
              <w:t xml:space="preserve"> субсидии бюджету муниципального образования «Северодвинск» </w:t>
            </w:r>
            <w:r>
              <w:rPr>
                <w:sz w:val="20"/>
                <w:szCs w:val="20"/>
              </w:rPr>
              <w:t xml:space="preserve">в 2017 году </w:t>
            </w:r>
            <w:r w:rsidRPr="00B21389">
              <w:rPr>
                <w:sz w:val="20"/>
                <w:szCs w:val="20"/>
              </w:rPr>
              <w:t xml:space="preserve">проведена оптимизация структуры мероприятий </w:t>
            </w:r>
            <w:r>
              <w:rPr>
                <w:sz w:val="20"/>
                <w:szCs w:val="20"/>
              </w:rPr>
              <w:t xml:space="preserve">и показателей </w:t>
            </w:r>
            <w:r w:rsidRPr="00B21389">
              <w:rPr>
                <w:sz w:val="20"/>
                <w:szCs w:val="20"/>
              </w:rPr>
              <w:t xml:space="preserve">в рамках задачи </w:t>
            </w:r>
            <w:r w:rsidRPr="00E2272A">
              <w:rPr>
                <w:sz w:val="20"/>
                <w:szCs w:val="20"/>
              </w:rPr>
              <w:t>«Обеспечение финансово-кредитной, имущественной поддержки субъектов малого и среднего предпринимательства Северодвинска»</w:t>
            </w:r>
            <w:r>
              <w:t xml:space="preserve"> </w:t>
            </w:r>
            <w:r w:rsidRPr="0010750E">
              <w:rPr>
                <w:sz w:val="20"/>
                <w:szCs w:val="20"/>
              </w:rPr>
              <w:t>(</w:t>
            </w:r>
            <w:r w:rsidRPr="0010750E">
              <w:rPr>
                <w:sz w:val="20"/>
                <w:szCs w:val="20"/>
                <w:lang w:val="en-US"/>
              </w:rPr>
              <w:t>W</w:t>
            </w:r>
            <w:r w:rsidRPr="0010750E">
              <w:rPr>
                <w:sz w:val="20"/>
                <w:szCs w:val="20"/>
              </w:rPr>
              <w:t>12100)</w:t>
            </w:r>
            <w:r>
              <w:rPr>
                <w:sz w:val="20"/>
                <w:szCs w:val="20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FC0EB7" w:rsidRPr="00EB0677" w:rsidRDefault="00FC0EB7" w:rsidP="00EB067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r w:rsidRPr="00EB0677">
              <w:rPr>
                <w:sz w:val="20"/>
                <w:szCs w:val="20"/>
                <w:lang w:eastAsia="en-US"/>
              </w:rPr>
              <w:t>корректированы сроки принятия муниципальных нормативных правовых актов</w:t>
            </w:r>
            <w:r w:rsidRPr="0010750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видам поддержки, софинансирование которых за счет вышестоящих бюджетов не предусмотрено в 2017 году и в последующие годы</w:t>
            </w:r>
            <w:r w:rsidRPr="00EB0677">
              <w:rPr>
                <w:sz w:val="20"/>
                <w:szCs w:val="20"/>
                <w:lang w:eastAsia="en-US"/>
              </w:rPr>
              <w:t xml:space="preserve">, запланированы нормативные правовые акты в обеспечение реализации мероприятий по </w:t>
            </w:r>
            <w:r>
              <w:rPr>
                <w:sz w:val="20"/>
                <w:szCs w:val="20"/>
                <w:lang w:eastAsia="en-US"/>
              </w:rPr>
              <w:t xml:space="preserve">предоставлению </w:t>
            </w:r>
            <w:r w:rsidRPr="00EB0677">
              <w:rPr>
                <w:sz w:val="20"/>
                <w:szCs w:val="20"/>
                <w:lang w:eastAsia="en-US"/>
              </w:rPr>
              <w:t>новы</w:t>
            </w:r>
            <w:r>
              <w:rPr>
                <w:sz w:val="20"/>
                <w:szCs w:val="20"/>
                <w:lang w:eastAsia="en-US"/>
              </w:rPr>
              <w:t>х</w:t>
            </w:r>
            <w:r w:rsidRPr="00EB0677">
              <w:rPr>
                <w:sz w:val="20"/>
                <w:szCs w:val="20"/>
                <w:lang w:eastAsia="en-US"/>
              </w:rPr>
              <w:t xml:space="preserve"> вид</w:t>
            </w:r>
            <w:r>
              <w:rPr>
                <w:sz w:val="20"/>
                <w:szCs w:val="20"/>
                <w:lang w:eastAsia="en-US"/>
              </w:rPr>
              <w:t>ов</w:t>
            </w:r>
            <w:r w:rsidRPr="00EB0677">
              <w:rPr>
                <w:sz w:val="20"/>
                <w:szCs w:val="20"/>
                <w:lang w:eastAsia="en-US"/>
              </w:rPr>
              <w:t xml:space="preserve"> поддержки предпринимателей.</w:t>
            </w:r>
            <w:r>
              <w:rPr>
                <w:sz w:val="20"/>
                <w:szCs w:val="20"/>
                <w:lang w:eastAsia="en-US"/>
              </w:rPr>
              <w:t xml:space="preserve"> Проведены конкурсы на предоставление субсидий.</w:t>
            </w:r>
          </w:p>
          <w:p w:rsidR="00FC0EB7" w:rsidRPr="00792ACD" w:rsidRDefault="00FC0EB7" w:rsidP="00E70B1B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рамках задачи «Формирование положительного имиджа предпринимательского сообщества в глазах гражданского общества»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исключено финансирование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объеме 20,0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источников. Мероприятие 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популяризирующих предпринимательскую деятельность»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городских смотров-конкурсов «Розничная торговля Северодвинска. Признанный профессионал - 2017», «Мир предпринимательства Северодвинска» осуществлены без привлечения внебюджетных средств. </w:t>
            </w:r>
          </w:p>
          <w:p w:rsidR="00FC0EB7" w:rsidRDefault="00FC0EB7" w:rsidP="00DE41BF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1BF">
              <w:rPr>
                <w:rFonts w:ascii="Times New Roman" w:hAnsi="Times New Roman" w:cs="Times New Roman"/>
                <w:sz w:val="20"/>
                <w:szCs w:val="20"/>
              </w:rPr>
              <w:t xml:space="preserve">По подпрограмме «Развитие торговли в Северодвинске» 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 xml:space="preserve">13000)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41BF">
              <w:rPr>
                <w:rFonts w:ascii="Times New Roman" w:hAnsi="Times New Roman" w:cs="Times New Roman"/>
                <w:sz w:val="20"/>
                <w:szCs w:val="20"/>
              </w:rPr>
              <w:t>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41B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характеризующий выполнение административного мероприятия «Ведение реестра хозяйствующих субъектов, осуществляющих торговую деятельность и поставки товаров на территории Северодвинска»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оптимизирован. Показатель </w:t>
            </w:r>
            <w:r w:rsidRPr="00DE41BF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стационарных торговых объектов всех форматов»,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заменен </w:t>
            </w:r>
            <w:r w:rsidRPr="00DE41BF">
              <w:rPr>
                <w:rFonts w:ascii="Times New Roman" w:hAnsi="Times New Roman" w:cs="Times New Roman"/>
                <w:sz w:val="20"/>
                <w:szCs w:val="20"/>
              </w:rPr>
              <w:t>показателем «Количество объектов, осуществляющих торговую деятельность и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товаров, внесенных в реестр».</w:t>
            </w:r>
          </w:p>
          <w:p w:rsidR="00FC0EB7" w:rsidRDefault="00FC0EB7" w:rsidP="00327088">
            <w:pPr>
              <w:jc w:val="both"/>
              <w:rPr>
                <w:sz w:val="20"/>
                <w:szCs w:val="20"/>
              </w:rPr>
            </w:pPr>
            <w:r w:rsidRPr="002876B6">
              <w:rPr>
                <w:sz w:val="20"/>
                <w:szCs w:val="20"/>
              </w:rPr>
              <w:t xml:space="preserve">По мероприятию «Обеспечение реализации мероприятия по обеспечению села Ненокса и поселка Сопка услугами торговли»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1</w:t>
            </w:r>
            <w:r w:rsidRPr="0028166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0</w:t>
            </w:r>
            <w:r w:rsidRPr="00281662">
              <w:rPr>
                <w:sz w:val="20"/>
                <w:szCs w:val="20"/>
              </w:rPr>
              <w:t xml:space="preserve">2) </w:t>
            </w:r>
            <w:r w:rsidRPr="002876B6">
              <w:rPr>
                <w:sz w:val="20"/>
                <w:szCs w:val="20"/>
              </w:rPr>
              <w:t xml:space="preserve">объем финансирования за счет местного бюджета </w:t>
            </w:r>
            <w:r>
              <w:rPr>
                <w:sz w:val="20"/>
                <w:szCs w:val="20"/>
              </w:rPr>
              <w:t xml:space="preserve">в 2020 году </w:t>
            </w:r>
            <w:r w:rsidRPr="002876B6">
              <w:rPr>
                <w:sz w:val="20"/>
                <w:szCs w:val="20"/>
              </w:rPr>
              <w:t>приведен в соответствие с условиями софинансирования расходов местного бюджета, предусмотренными порядком предоставления субсидий на софинансирование расходов по созданию условий для обеспечения села Нёнокса и посёлка Сопка услугами торговли, утвержденным постановлением Администрации Северодвинска от 18.04.2014 № 190-па,  уменьшен на 38,8 тыс. рублей</w:t>
            </w:r>
            <w:r>
              <w:rPr>
                <w:sz w:val="20"/>
                <w:szCs w:val="20"/>
              </w:rPr>
              <w:t>.</w:t>
            </w:r>
          </w:p>
          <w:p w:rsidR="00FC0EB7" w:rsidRPr="009C69CE" w:rsidRDefault="00FC0EB7" w:rsidP="00E70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Внесенные</w:t>
            </w:r>
            <w:r w:rsidRPr="009C69CE">
              <w:rPr>
                <w:sz w:val="20"/>
                <w:szCs w:val="20"/>
              </w:rPr>
              <w:t xml:space="preserve"> изменения не </w:t>
            </w:r>
            <w:r>
              <w:rPr>
                <w:sz w:val="20"/>
                <w:szCs w:val="20"/>
              </w:rPr>
              <w:t>привели</w:t>
            </w:r>
            <w:r w:rsidRPr="009C69CE">
              <w:rPr>
                <w:sz w:val="20"/>
                <w:szCs w:val="20"/>
              </w:rPr>
              <w:t xml:space="preserve"> к ухудшению плановых значений целевых показателей, а также к увеличению сроков исполнения мероприятий Программы</w:t>
            </w:r>
          </w:p>
        </w:tc>
      </w:tr>
      <w:tr w:rsidR="00FC0EB7" w:rsidRPr="001230D1">
        <w:tc>
          <w:tcPr>
            <w:tcW w:w="709" w:type="dxa"/>
          </w:tcPr>
          <w:p w:rsidR="00FC0EB7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5" w:type="dxa"/>
          </w:tcPr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Постановление Администрации Северодвинска </w:t>
            </w:r>
          </w:p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 xml:space="preserve">и дополнений </w:t>
            </w:r>
            <w:r w:rsidRPr="00E353C5">
              <w:rPr>
                <w:sz w:val="20"/>
                <w:szCs w:val="20"/>
              </w:rPr>
              <w:t xml:space="preserve">в муниципальную программу «Экономическое развитие муниципального образования «Северодвинск» </w:t>
            </w:r>
          </w:p>
          <w:p w:rsidR="00FC0EB7" w:rsidRPr="00E353C5" w:rsidRDefault="00FC0EB7" w:rsidP="00992EBB">
            <w:pPr>
              <w:jc w:val="center"/>
              <w:rPr>
                <w:sz w:val="20"/>
                <w:szCs w:val="20"/>
              </w:rPr>
            </w:pPr>
            <w:r w:rsidRPr="00E353C5">
              <w:rPr>
                <w:sz w:val="20"/>
                <w:szCs w:val="20"/>
              </w:rPr>
              <w:t>на 2016 – 2021 годы»</w:t>
            </w:r>
          </w:p>
        </w:tc>
        <w:tc>
          <w:tcPr>
            <w:tcW w:w="1657" w:type="dxa"/>
          </w:tcPr>
          <w:p w:rsidR="00FC0EB7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1840" w:type="dxa"/>
          </w:tcPr>
          <w:p w:rsidR="00FC0EB7" w:rsidRDefault="00FC0EB7" w:rsidP="004932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12-па</w:t>
            </w:r>
          </w:p>
        </w:tc>
        <w:tc>
          <w:tcPr>
            <w:tcW w:w="7367" w:type="dxa"/>
          </w:tcPr>
          <w:p w:rsidR="00FC0EB7" w:rsidRPr="00067EDA" w:rsidRDefault="00FC0EB7" w:rsidP="001230D1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1">
              <w:rPr>
                <w:rFonts w:ascii="Times New Roman" w:hAnsi="Times New Roman" w:cs="Times New Roman"/>
                <w:sz w:val="20"/>
                <w:szCs w:val="20"/>
              </w:rPr>
              <w:t>Уточнени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30D1">
              <w:rPr>
                <w:rFonts w:ascii="Times New Roman" w:hAnsi="Times New Roman" w:cs="Times New Roman"/>
                <w:sz w:val="20"/>
                <w:szCs w:val="20"/>
              </w:rPr>
              <w:t xml:space="preserve"> объема бюджетных ассигнований в соответствии с решением Совета депутатов Северодвинска от 29.11.2017 № 25 «О внесении изменений в решение Совета депутатов Северодвинска «О местном бюджете на 2017 год и на плановый период 2018 и 2019 годов», а также значений показателей задач и мероприятий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EB7" w:rsidRPr="006F4374" w:rsidRDefault="00FC0EB7" w:rsidP="001230D1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год приведены в соответствие с фактическими расходами, отраженными по состоянию на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2ACD">
              <w:rPr>
                <w:rFonts w:ascii="Times New Roman" w:hAnsi="Times New Roman" w:cs="Times New Roman"/>
                <w:sz w:val="20"/>
                <w:szCs w:val="20"/>
              </w:rPr>
              <w:t xml:space="preserve"> в отчете об исполнении сметы расходов учреждений (бюджетной росписи) главного распорядителя бюджетных средств (Отдел бухгалтерского учета и отчетности Администрации Северодвинска)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EB7" w:rsidRDefault="00FC0EB7" w:rsidP="001230D1">
            <w:pPr>
              <w:pStyle w:val="BodyText2"/>
              <w:ind w:righ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за период реализации Программы и за 2017 год уменьшен на 167,0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FC0EB7" w:rsidRDefault="00FC0EB7" w:rsidP="009F5D2F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задачи «Формирование положительного имиджа предпринимательского сообщества в глазах гражданского общества» 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 xml:space="preserve">12300) 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«Развитие малого и среднего предпринимательства в Северодвинске»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проведения смотра-конкурса «Розничная торговля Северодвинска. Признанный профессионал – 2017»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недостаточным количеством заявок 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корректировка перечня номинаций. Общая сумма денежных премий уменьшена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75 тыс. рублей 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>со 150 тыс. рублей до 75,0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Оптимизация запланированных расходов местного бюджета 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привела к ухудшению </w:t>
            </w:r>
            <w:r w:rsidRPr="00D10009">
              <w:rPr>
                <w:rFonts w:ascii="Times New Roman" w:hAnsi="Times New Roman" w:cs="Times New Roman"/>
                <w:sz w:val="20"/>
                <w:szCs w:val="20"/>
              </w:rPr>
              <w:t>показателей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12300)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0EB7" w:rsidRPr="007C5D1E" w:rsidRDefault="00FC0EB7" w:rsidP="009F5D2F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7C5D1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задачи «</w:t>
            </w:r>
            <w:r w:rsidRPr="007C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субъектов малого и среднего предпринимательства, участвовавших в организации и проведении мероприятий социальной направленности»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81662">
              <w:rPr>
                <w:rFonts w:ascii="Times New Roman" w:hAnsi="Times New Roman" w:cs="Times New Roman"/>
                <w:sz w:val="20"/>
                <w:szCs w:val="20"/>
              </w:rPr>
              <w:t>12300)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превысило плановое значение – 6,88 (по плану – 6,3). Индекс достижения планового значения в пределах оптимальности – 1,092. </w:t>
            </w:r>
          </w:p>
          <w:p w:rsidR="00FC0EB7" w:rsidRDefault="00FC0EB7" w:rsidP="009F5D2F">
            <w:pPr>
              <w:ind w:firstLine="3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6C08C9">
              <w:rPr>
                <w:sz w:val="20"/>
                <w:szCs w:val="20"/>
              </w:rPr>
              <w:t xml:space="preserve">в рамках задачи «Обеспечение деятельности ответственного исполнителя – Управления экономики Администрации Северодвинска»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</w:t>
            </w:r>
            <w:r w:rsidRPr="00281662">
              <w:rPr>
                <w:sz w:val="20"/>
                <w:szCs w:val="20"/>
              </w:rPr>
              <w:t xml:space="preserve">19100) </w:t>
            </w:r>
            <w:r w:rsidRPr="006C08C9">
              <w:rPr>
                <w:sz w:val="20"/>
                <w:szCs w:val="20"/>
              </w:rPr>
              <w:t>обеспечивающей подпрограммы</w:t>
            </w:r>
            <w:r>
              <w:rPr>
                <w:sz w:val="20"/>
                <w:szCs w:val="20"/>
              </w:rPr>
              <w:t xml:space="preserve"> бюджетные ассигнования уменьшены на 92,0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рублей, в том числе:</w:t>
            </w:r>
          </w:p>
          <w:p w:rsidR="00FC0EB7" w:rsidRDefault="00FC0EB7" w:rsidP="009F5D2F">
            <w:pPr>
              <w:ind w:firstLine="3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C08C9">
              <w:rPr>
                <w:sz w:val="20"/>
                <w:szCs w:val="20"/>
              </w:rPr>
              <w:t xml:space="preserve"> соответствии с уведомлением о бюджетных ассигнованиях из областного бюджета на текущий финансовый год и плановый период министерства агропромышленного комплекса и торговли Архангельской области от 20.10.2017 </w:t>
            </w:r>
            <w:r>
              <w:rPr>
                <w:sz w:val="20"/>
                <w:szCs w:val="20"/>
              </w:rPr>
              <w:t>по</w:t>
            </w:r>
            <w:r w:rsidRPr="00E6397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ю</w:t>
            </w:r>
            <w:r w:rsidRPr="00E63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63979">
              <w:rPr>
                <w:sz w:val="20"/>
                <w:szCs w:val="20"/>
              </w:rPr>
              <w:t>Обеспечение реализации мероприятия по обеспечению села Ненокса и поселка Сопка услугами торговли</w:t>
            </w:r>
            <w:r>
              <w:rPr>
                <w:sz w:val="20"/>
                <w:szCs w:val="20"/>
              </w:rPr>
              <w:t xml:space="preserve">» </w:t>
            </w:r>
            <w:r w:rsidRPr="002816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</w:t>
            </w:r>
            <w:r w:rsidRPr="00281662">
              <w:rPr>
                <w:sz w:val="20"/>
                <w:szCs w:val="20"/>
              </w:rPr>
              <w:t xml:space="preserve">19102) </w:t>
            </w:r>
            <w:r w:rsidRPr="006C08C9">
              <w:rPr>
                <w:sz w:val="20"/>
                <w:szCs w:val="20"/>
              </w:rPr>
              <w:t>сняты ассигнования за счет средств областного бюджета в размере 10,5 тыс.</w:t>
            </w:r>
            <w:r>
              <w:rPr>
                <w:sz w:val="20"/>
                <w:szCs w:val="20"/>
                <w:lang w:val="en-US"/>
              </w:rPr>
              <w:t> </w:t>
            </w:r>
            <w:r w:rsidRPr="006C08C9">
              <w:rPr>
                <w:sz w:val="20"/>
                <w:szCs w:val="20"/>
              </w:rPr>
              <w:t>рублей</w:t>
            </w:r>
            <w:r w:rsidRPr="00281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</w:t>
            </w:r>
            <w:r w:rsidRPr="006C08C9">
              <w:rPr>
                <w:sz w:val="20"/>
                <w:szCs w:val="20"/>
              </w:rPr>
              <w:t xml:space="preserve">омпенсация расходов на доставку товаров по обеспечению села Ненокса и поселка Сопка услугами торговли за счет местного бюджета и областного бюджета не предоставлена ввиду закрытия </w:t>
            </w:r>
            <w:r>
              <w:rPr>
                <w:sz w:val="20"/>
                <w:szCs w:val="20"/>
              </w:rPr>
              <w:t xml:space="preserve">единственного </w:t>
            </w:r>
            <w:r w:rsidRPr="006C08C9">
              <w:rPr>
                <w:sz w:val="20"/>
                <w:szCs w:val="20"/>
              </w:rPr>
              <w:t xml:space="preserve">предприятия торговли в селе Нëнокса. Документы на компенсацию не поступали. </w:t>
            </w:r>
            <w:r>
              <w:rPr>
                <w:sz w:val="20"/>
                <w:szCs w:val="20"/>
              </w:rPr>
              <w:t>Соответственно сняты ассигнования за</w:t>
            </w:r>
            <w:r w:rsidRPr="006C08C9">
              <w:rPr>
                <w:sz w:val="20"/>
                <w:szCs w:val="20"/>
              </w:rPr>
              <w:t xml:space="preserve"> счет средств местного бюджета </w:t>
            </w:r>
            <w:r>
              <w:rPr>
                <w:sz w:val="20"/>
                <w:szCs w:val="20"/>
              </w:rPr>
              <w:t>в размере 42,0 тыс. рублей;</w:t>
            </w:r>
          </w:p>
          <w:p w:rsidR="00FC0EB7" w:rsidRPr="002630BA" w:rsidRDefault="00FC0EB7" w:rsidP="002630BA">
            <w:pPr>
              <w:ind w:firstLine="321"/>
              <w:jc w:val="both"/>
              <w:rPr>
                <w:sz w:val="20"/>
                <w:szCs w:val="20"/>
              </w:rPr>
            </w:pPr>
            <w:r w:rsidRPr="002630BA">
              <w:rPr>
                <w:sz w:val="20"/>
                <w:szCs w:val="20"/>
              </w:rPr>
              <w:t xml:space="preserve">согласно муниципальному контракту от 31.01.2017 № 17АДМ-006, заключенному между Администрацией Северодвинска и Федеральной службой государственной статистики по Архангельской области и НАО, экономия средств местного бюджета составила 39 490,34 рублей, соответственно по мероприятию «Приобретение статистической информации предоставляемой Территориальным органом Федеральной службы государственной статистики по Архангельской области»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</w:t>
            </w:r>
            <w:r w:rsidRPr="006A1730">
              <w:rPr>
                <w:sz w:val="20"/>
                <w:szCs w:val="20"/>
              </w:rPr>
              <w:t xml:space="preserve">19101) </w:t>
            </w:r>
            <w:r w:rsidRPr="002630BA">
              <w:rPr>
                <w:sz w:val="20"/>
                <w:szCs w:val="20"/>
              </w:rPr>
              <w:t>финансирование уменьшено на 39,5 тыс. рублей.</w:t>
            </w:r>
          </w:p>
          <w:p w:rsidR="00FC0EB7" w:rsidRDefault="00FC0EB7" w:rsidP="006C08C9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корректировка отдельных показателей цели муниципальной программы в 2017 году:</w:t>
            </w:r>
          </w:p>
          <w:p w:rsidR="00FC0EB7" w:rsidRPr="00E63979" w:rsidRDefault="00FC0EB7" w:rsidP="006C08C9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в</w:t>
            </w:r>
            <w:r w:rsidRPr="00E63979">
              <w:rPr>
                <w:rFonts w:ascii="Times New Roman" w:hAnsi="Times New Roman" w:cs="Times New Roman"/>
                <w:sz w:val="20"/>
                <w:szCs w:val="20"/>
              </w:rPr>
              <w:t xml:space="preserve"> связи со снижением общего объема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основной капитал в 2017 </w:t>
            </w:r>
            <w:r w:rsidRPr="00E63979">
              <w:rPr>
                <w:rFonts w:ascii="Times New Roman" w:hAnsi="Times New Roman" w:cs="Times New Roman"/>
                <w:sz w:val="20"/>
                <w:szCs w:val="20"/>
              </w:rPr>
              <w:t xml:space="preserve">году (по оценке)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E6397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цели «Объем инвестиций в основной капитал в расчете на 1 жителя» </w:t>
            </w:r>
            <w:r w:rsidRPr="006A17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6A1730">
              <w:rPr>
                <w:rFonts w:ascii="Times New Roman" w:hAnsi="Times New Roman" w:cs="Times New Roman"/>
                <w:sz w:val="20"/>
                <w:szCs w:val="20"/>
              </w:rPr>
              <w:t xml:space="preserve">10000) </w:t>
            </w:r>
            <w:r w:rsidRPr="00E6397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уменьшено с 49,5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 до 47,4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6397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:rsidR="00FC0EB7" w:rsidRPr="009F5D2F" w:rsidRDefault="00FC0EB7" w:rsidP="00122BB7">
            <w:pPr>
              <w:ind w:firstLine="3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9F5D2F">
              <w:rPr>
                <w:sz w:val="20"/>
                <w:szCs w:val="20"/>
              </w:rPr>
              <w:t xml:space="preserve">в соответствии со статьей 154 Жилищного Кодекса Российской Федерации, с 01.01.2017 коммунальные услуги, потребляемые при использовании и содержании общего имущества в многоквартирном доме, исключены из платы за коммунальные услуги и включены в плату за содержание жилого помещения. В связи с уменьшением размера платы за коммунальные услуги в среднем на 1 человека в месяц значение показателя цели «Доля расходов на коммунальные услуги в совокупном доходе семьи» </w:t>
            </w:r>
            <w:r w:rsidRPr="006A17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</w:t>
            </w:r>
            <w:r w:rsidRPr="006A1730">
              <w:rPr>
                <w:sz w:val="20"/>
                <w:szCs w:val="20"/>
              </w:rPr>
              <w:t xml:space="preserve">10000) </w:t>
            </w:r>
            <w:r>
              <w:rPr>
                <w:sz w:val="20"/>
                <w:szCs w:val="20"/>
              </w:rPr>
              <w:t>уменьшено с 7,0 процентов до 6,1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процента.</w:t>
            </w:r>
          </w:p>
          <w:p w:rsidR="00FC0EB7" w:rsidRDefault="00FC0EB7" w:rsidP="00FF417D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корректировка показателей задач подпрограмм муниципальной программы на 2017 год:</w:t>
            </w:r>
          </w:p>
          <w:p w:rsidR="00FC0EB7" w:rsidRDefault="00FC0EB7" w:rsidP="00FF417D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по 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системы стратегического планирования муниципального образования «Северодвинск» (</w:t>
            </w:r>
            <w:r w:rsidRPr="00FF4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>11000)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0EB7" w:rsidRDefault="00FC0EB7" w:rsidP="00FF417D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 xml:space="preserve"> связи с увеличением объема инвестиций, направляемых на финансирование объектов социальной сферы и инженерной инфраструктуры Северодвинска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Адресной инвестиционной программы Северодвинска,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 xml:space="preserve"> «Индекс объема инвестиций, направляемых на финансирование объектов социальной сферы и инженерной инфраструктуры Северодвинска за счет средств местного бюджета, к предыдущему году в действующих ценах»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 xml:space="preserve">11200) задачи «Создание благоприятной административной среды для привлечения инвестиций в экономику Северодвинска»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F417D">
              <w:rPr>
                <w:rFonts w:ascii="Times New Roman" w:hAnsi="Times New Roman" w:cs="Times New Roman"/>
                <w:sz w:val="20"/>
                <w:szCs w:val="20"/>
              </w:rPr>
              <w:t xml:space="preserve">11200)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увеличено с 91,9 до 97,2 процентов;</w:t>
            </w:r>
          </w:p>
          <w:p w:rsidR="00FC0EB7" w:rsidRDefault="00FC0EB7" w:rsidP="00D6383F">
            <w:pPr>
              <w:ind w:firstLine="321"/>
              <w:jc w:val="both"/>
              <w:rPr>
                <w:sz w:val="20"/>
                <w:szCs w:val="20"/>
              </w:rPr>
            </w:pPr>
            <w:r w:rsidRPr="00D6383F">
              <w:rPr>
                <w:sz w:val="20"/>
                <w:szCs w:val="20"/>
              </w:rPr>
              <w:t>- </w:t>
            </w:r>
            <w:r>
              <w:rPr>
                <w:sz w:val="20"/>
                <w:szCs w:val="20"/>
              </w:rPr>
              <w:t>по подпрограмме «Развитие малого и среднего предпринимательства в Северодвинске» (</w:t>
            </w:r>
            <w:r>
              <w:rPr>
                <w:sz w:val="20"/>
                <w:szCs w:val="20"/>
                <w:lang w:val="en-US"/>
              </w:rPr>
              <w:t>W</w:t>
            </w:r>
            <w:r w:rsidRPr="00D6383F">
              <w:rPr>
                <w:sz w:val="20"/>
                <w:szCs w:val="20"/>
              </w:rPr>
              <w:t>12000)</w:t>
            </w:r>
            <w:r>
              <w:rPr>
                <w:sz w:val="20"/>
                <w:szCs w:val="20"/>
              </w:rPr>
              <w:t>:</w:t>
            </w:r>
          </w:p>
          <w:p w:rsidR="00FC0EB7" w:rsidRDefault="00FC0EB7" w:rsidP="00D6383F">
            <w:pPr>
              <w:ind w:firstLine="321"/>
              <w:jc w:val="both"/>
              <w:rPr>
                <w:sz w:val="20"/>
                <w:szCs w:val="20"/>
              </w:rPr>
            </w:pPr>
            <w:r w:rsidRPr="00D6383F">
              <w:rPr>
                <w:sz w:val="20"/>
                <w:szCs w:val="20"/>
              </w:rPr>
              <w:t>в связи с изменением условий проведения конкурс</w:t>
            </w:r>
            <w:r>
              <w:rPr>
                <w:sz w:val="20"/>
                <w:szCs w:val="20"/>
              </w:rPr>
              <w:t>а</w:t>
            </w:r>
            <w:r w:rsidRPr="00D6383F">
              <w:rPr>
                <w:sz w:val="20"/>
                <w:szCs w:val="20"/>
              </w:rPr>
              <w:t xml:space="preserve"> среди муниципальных образований Архангельской области в 2017 году реализация мероприятия «Оказание поддержки субъектам малого и среднего предпринимательства в виде компенсации затрат» (W12101) осуществлена </w:t>
            </w:r>
            <w:r>
              <w:rPr>
                <w:sz w:val="20"/>
                <w:szCs w:val="20"/>
              </w:rPr>
              <w:t>без привлечения средств вышестоящих бюджетов. В 2017 году предоставлены субсидии 22 получателям на компенсацию затрат в объеме 750,0 тыс. рублей;</w:t>
            </w:r>
          </w:p>
          <w:p w:rsidR="00FC0EB7" w:rsidRDefault="00FC0EB7" w:rsidP="00D6383F">
            <w:pPr>
              <w:ind w:firstLine="3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софинансирования, привлеченного из вышестоящих бюджетов, предоставлены субсидии 3 получателям на реализацию социально значимых бизнес-планов в объеме 1714,8 тыс. рублей.</w:t>
            </w:r>
          </w:p>
          <w:p w:rsidR="00FC0EB7" w:rsidRPr="00D6383F" w:rsidRDefault="00FC0EB7" w:rsidP="00D6383F">
            <w:pPr>
              <w:ind w:firstLine="321"/>
              <w:jc w:val="both"/>
              <w:rPr>
                <w:sz w:val="20"/>
                <w:szCs w:val="20"/>
              </w:rPr>
            </w:pPr>
            <w:r w:rsidRPr="00D6383F">
              <w:rPr>
                <w:sz w:val="20"/>
                <w:szCs w:val="20"/>
              </w:rPr>
              <w:t>Значение показателя «Доля субъектов малого и среднего предпринимательства, которым оказана поддержка в рамках реализации подпрограммы» (</w:t>
            </w:r>
            <w:r w:rsidRPr="00D6383F">
              <w:rPr>
                <w:sz w:val="20"/>
                <w:szCs w:val="20"/>
                <w:lang w:val="en-US"/>
              </w:rPr>
              <w:t>W</w:t>
            </w:r>
            <w:r w:rsidRPr="00D6383F">
              <w:rPr>
                <w:sz w:val="20"/>
                <w:szCs w:val="20"/>
              </w:rPr>
              <w:t xml:space="preserve">12100) задачи «Обеспечение финансово-кредитной, имущественной поддержки субъектов малого и среднего предпринимательства Северодвинска» (W12100) </w:t>
            </w:r>
            <w:r>
              <w:rPr>
                <w:sz w:val="20"/>
                <w:szCs w:val="20"/>
              </w:rPr>
              <w:t>составило в 2017 году</w:t>
            </w:r>
            <w:r w:rsidRPr="00D6383F">
              <w:rPr>
                <w:sz w:val="20"/>
                <w:szCs w:val="20"/>
              </w:rPr>
              <w:t xml:space="preserve"> 1,9</w:t>
            </w:r>
            <w:r>
              <w:rPr>
                <w:sz w:val="20"/>
                <w:szCs w:val="20"/>
              </w:rPr>
              <w:t xml:space="preserve"> процента;</w:t>
            </w:r>
          </w:p>
          <w:p w:rsidR="00FC0EB7" w:rsidRDefault="00FC0EB7" w:rsidP="00FF417D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086146">
              <w:rPr>
                <w:rFonts w:ascii="Times New Roman" w:hAnsi="Times New Roman" w:cs="Times New Roman"/>
                <w:sz w:val="20"/>
                <w:szCs w:val="20"/>
              </w:rPr>
              <w:t xml:space="preserve">- в связи с сокращением общего количества зарегистрированных субъектов малого и среднего предпринимательства, числа субъектов малого и среднего предпринимательства, принявших участие в информационно-обучающих мероприятиях,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откорректирован </w:t>
            </w:r>
            <w:r w:rsidRPr="00086146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6146">
              <w:rPr>
                <w:rFonts w:ascii="Times New Roman" w:hAnsi="Times New Roman" w:cs="Times New Roman"/>
                <w:sz w:val="20"/>
                <w:szCs w:val="20"/>
              </w:rPr>
              <w:t xml:space="preserve"> «Доля руководителей и специалистов, сотрудников субъектов малого и среднего предпринимательства, которые приняли участие в информационно-обучающих мероприятиях по различным направлениям предпринимательской деятельности» (</w:t>
            </w:r>
            <w:r w:rsidRPr="00086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86146">
              <w:rPr>
                <w:rFonts w:ascii="Times New Roman" w:hAnsi="Times New Roman" w:cs="Times New Roman"/>
                <w:sz w:val="20"/>
                <w:szCs w:val="20"/>
              </w:rPr>
              <w:t>12200) задачи «Совершенствование системы информационной и консультационно-методической поддержки субъектов малого и среднего предпринимательства» (W12200)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86146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процента;</w:t>
            </w:r>
          </w:p>
          <w:p w:rsidR="00FC0EB7" w:rsidRPr="001D7117" w:rsidRDefault="00FC0EB7" w:rsidP="00FF417D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по подпрограмме «</w:t>
            </w:r>
            <w:r w:rsidRPr="001D7117">
              <w:rPr>
                <w:rFonts w:ascii="Times New Roman" w:hAnsi="Times New Roman" w:cs="Times New Roman"/>
                <w:sz w:val="20"/>
                <w:szCs w:val="20"/>
              </w:rPr>
              <w:t>Проведение на территории Северодвинска тарифно-ценовой политики в интересах населения, предприятий и организаций города»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D7117">
              <w:rPr>
                <w:rFonts w:ascii="Times New Roman" w:hAnsi="Times New Roman" w:cs="Times New Roman"/>
                <w:sz w:val="20"/>
                <w:szCs w:val="20"/>
              </w:rPr>
              <w:t>14000)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0EB7" w:rsidRPr="001D7117" w:rsidRDefault="00FC0EB7" w:rsidP="001D7117">
            <w:pPr>
              <w:ind w:firstLine="321"/>
              <w:jc w:val="both"/>
              <w:rPr>
                <w:sz w:val="20"/>
                <w:szCs w:val="20"/>
              </w:rPr>
            </w:pPr>
            <w:r w:rsidRPr="001D7117">
              <w:rPr>
                <w:sz w:val="20"/>
                <w:szCs w:val="20"/>
              </w:rPr>
              <w:t xml:space="preserve">в связи с увеличением фактического количества сметных расчетов, представленных заказчиками в течение 2017 года для рассмотрения и согласования ответственному исполнителю муниципальной программы значение показателя «Объем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смет» (W14100) задачи «Обеспечение баланса интересов производителей и потребителей жилищно-коммунальных услуг и услуг жизнеобеспечения» (W14100) </w:t>
            </w:r>
            <w:r>
              <w:rPr>
                <w:sz w:val="20"/>
                <w:szCs w:val="20"/>
              </w:rPr>
              <w:t>составило 5700,0 тыс. </w:t>
            </w:r>
            <w:r w:rsidRPr="001D7117">
              <w:rPr>
                <w:sz w:val="20"/>
                <w:szCs w:val="20"/>
              </w:rPr>
              <w:t>рублей.</w:t>
            </w:r>
          </w:p>
          <w:p w:rsidR="00FC0EB7" w:rsidRPr="000C20F0" w:rsidRDefault="00FC0EB7" w:rsidP="00FF417D">
            <w:pPr>
              <w:pStyle w:val="BodyText2"/>
              <w:ind w:right="-5" w:firstLine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0C20F0">
              <w:rPr>
                <w:rFonts w:ascii="Times New Roman" w:hAnsi="Times New Roman" w:cs="Times New Roman"/>
                <w:sz w:val="20"/>
                <w:szCs w:val="20"/>
              </w:rPr>
              <w:t>В соответствии с письмом министерства ТЭК и ЖКХ Архангельской области от 24.10.2017 № 203/07-17/9216 об отсутствии необходимости направления сведений по изменению платы граждан за коммунальные услуги реализация административного мероприятия «Мониторинг уровня потребления и оплаты жилищно-коммунальных услуг населением Северодвинска» (</w:t>
            </w:r>
            <w:r w:rsidRPr="000C20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C20F0">
              <w:rPr>
                <w:rFonts w:ascii="Times New Roman" w:hAnsi="Times New Roman" w:cs="Times New Roman"/>
                <w:sz w:val="20"/>
                <w:szCs w:val="20"/>
              </w:rPr>
              <w:t>14102) в 2018–2021 годы не планируется. Соответственно исключено значение показателя «Количество мониторингов изменения платы граждан за коммунальные услуги, предоставленных в министерство топливно-энергетического комплекса и жилищно-коммунального хозяйства Архангельской области» (</w:t>
            </w:r>
            <w:r w:rsidRPr="000C20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C20F0">
              <w:rPr>
                <w:rFonts w:ascii="Times New Roman" w:hAnsi="Times New Roman" w:cs="Times New Roman"/>
                <w:sz w:val="20"/>
                <w:szCs w:val="20"/>
              </w:rPr>
              <w:t>14102)</w:t>
            </w:r>
          </w:p>
        </w:tc>
      </w:tr>
    </w:tbl>
    <w:p w:rsidR="00FC0EB7" w:rsidRDefault="00FC0EB7" w:rsidP="00F623C2">
      <w:pPr>
        <w:spacing w:line="276" w:lineRule="auto"/>
        <w:ind w:left="709"/>
        <w:jc w:val="both"/>
      </w:pPr>
      <w:r>
        <w:t>Примечание: нормативные правовые акты перечислить в хронологическом порядке</w:t>
      </w:r>
    </w:p>
    <w:p w:rsidR="00FC0EB7" w:rsidRDefault="00FC0EB7" w:rsidP="00F623C2">
      <w:pPr>
        <w:spacing w:line="276" w:lineRule="auto"/>
        <w:ind w:left="-1701"/>
        <w:jc w:val="center"/>
      </w:pPr>
    </w:p>
    <w:p w:rsidR="00FC0EB7" w:rsidRDefault="00FC0EB7" w:rsidP="00F623C2">
      <w:pPr>
        <w:spacing w:line="276" w:lineRule="auto"/>
        <w:ind w:left="-1701"/>
        <w:jc w:val="center"/>
      </w:pPr>
    </w:p>
    <w:p w:rsidR="00FC0EB7" w:rsidRDefault="00FC0EB7" w:rsidP="00F623C2">
      <w:pPr>
        <w:spacing w:line="276" w:lineRule="auto"/>
        <w:ind w:left="-1701"/>
        <w:jc w:val="center"/>
      </w:pPr>
    </w:p>
    <w:p w:rsidR="00FC0EB7" w:rsidRDefault="00FC0EB7" w:rsidP="00F623C2">
      <w:pPr>
        <w:spacing w:line="276" w:lineRule="auto"/>
        <w:ind w:left="-1701"/>
        <w:jc w:val="center"/>
      </w:pPr>
    </w:p>
    <w:p w:rsidR="00FC0EB7" w:rsidRDefault="00FC0EB7" w:rsidP="00F623C2">
      <w:pPr>
        <w:spacing w:line="276" w:lineRule="auto"/>
        <w:ind w:left="-1701"/>
        <w:jc w:val="center"/>
      </w:pPr>
    </w:p>
    <w:p w:rsidR="00FC0EB7" w:rsidRDefault="00FC0EB7" w:rsidP="00F623C2">
      <w:pPr>
        <w:spacing w:line="276" w:lineRule="auto"/>
        <w:ind w:left="-1701"/>
        <w:jc w:val="center"/>
      </w:pPr>
    </w:p>
    <w:p w:rsidR="00FC0EB7" w:rsidRDefault="00FC0EB7" w:rsidP="00F623C2">
      <w:pPr>
        <w:autoSpaceDE w:val="0"/>
        <w:autoSpaceDN w:val="0"/>
        <w:adjustRightInd w:val="0"/>
        <w:ind w:firstLine="540"/>
        <w:jc w:val="right"/>
        <w:outlineLvl w:val="1"/>
        <w:rPr>
          <w:lang w:eastAsia="en-US"/>
        </w:rPr>
      </w:pPr>
    </w:p>
    <w:p w:rsidR="00FC0EB7" w:rsidRPr="002876B6" w:rsidRDefault="00FC0EB7">
      <w:pPr>
        <w:rPr>
          <w:sz w:val="20"/>
          <w:szCs w:val="20"/>
        </w:rPr>
      </w:pPr>
      <w:r w:rsidRPr="002876B6">
        <w:rPr>
          <w:sz w:val="20"/>
          <w:szCs w:val="20"/>
        </w:rPr>
        <w:t>Чецкая Юлия Владимировна</w:t>
      </w:r>
    </w:p>
    <w:p w:rsidR="00FC0EB7" w:rsidRPr="002876B6" w:rsidRDefault="00FC0EB7">
      <w:pPr>
        <w:rPr>
          <w:sz w:val="20"/>
          <w:szCs w:val="20"/>
        </w:rPr>
      </w:pPr>
      <w:r w:rsidRPr="002876B6">
        <w:rPr>
          <w:sz w:val="20"/>
          <w:szCs w:val="20"/>
        </w:rPr>
        <w:t>58-00-27</w:t>
      </w:r>
    </w:p>
    <w:sectPr w:rsidR="00FC0EB7" w:rsidRPr="002876B6" w:rsidSect="00992EBB">
      <w:headerReference w:type="even" r:id="rId6"/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B7" w:rsidRDefault="00FC0EB7" w:rsidP="009C5FA2">
      <w:r>
        <w:separator/>
      </w:r>
    </w:p>
  </w:endnote>
  <w:endnote w:type="continuationSeparator" w:id="0">
    <w:p w:rsidR="00FC0EB7" w:rsidRDefault="00FC0EB7" w:rsidP="009C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B7" w:rsidRDefault="00FC0EB7" w:rsidP="009C5FA2">
      <w:r>
        <w:separator/>
      </w:r>
    </w:p>
  </w:footnote>
  <w:footnote w:type="continuationSeparator" w:id="0">
    <w:p w:rsidR="00FC0EB7" w:rsidRDefault="00FC0EB7" w:rsidP="009C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7" w:rsidRDefault="00FC0EB7" w:rsidP="00F44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EB7" w:rsidRDefault="00FC0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7" w:rsidRDefault="00FC0EB7" w:rsidP="00F44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C0EB7" w:rsidRDefault="00FC0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5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B78"/>
    <w:rsid w:val="000016EF"/>
    <w:rsid w:val="00002D2D"/>
    <w:rsid w:val="00045A9E"/>
    <w:rsid w:val="00053A6D"/>
    <w:rsid w:val="00064147"/>
    <w:rsid w:val="00067EDA"/>
    <w:rsid w:val="00071F69"/>
    <w:rsid w:val="00085699"/>
    <w:rsid w:val="00086146"/>
    <w:rsid w:val="000A0728"/>
    <w:rsid w:val="000C20F0"/>
    <w:rsid w:val="000D2B75"/>
    <w:rsid w:val="000E0B78"/>
    <w:rsid w:val="000F2F19"/>
    <w:rsid w:val="0010750E"/>
    <w:rsid w:val="00122BB7"/>
    <w:rsid w:val="001230D1"/>
    <w:rsid w:val="00163B6A"/>
    <w:rsid w:val="00187A09"/>
    <w:rsid w:val="001959FA"/>
    <w:rsid w:val="001D4B04"/>
    <w:rsid w:val="001D5847"/>
    <w:rsid w:val="001D7117"/>
    <w:rsid w:val="00221976"/>
    <w:rsid w:val="002321AB"/>
    <w:rsid w:val="0025412B"/>
    <w:rsid w:val="002630BA"/>
    <w:rsid w:val="00270D4E"/>
    <w:rsid w:val="0027782B"/>
    <w:rsid w:val="00281662"/>
    <w:rsid w:val="00286DC7"/>
    <w:rsid w:val="002876B6"/>
    <w:rsid w:val="0029737D"/>
    <w:rsid w:val="002C1A05"/>
    <w:rsid w:val="00316BE6"/>
    <w:rsid w:val="00327088"/>
    <w:rsid w:val="00366617"/>
    <w:rsid w:val="00366C42"/>
    <w:rsid w:val="003756E1"/>
    <w:rsid w:val="003C6B37"/>
    <w:rsid w:val="003F59EA"/>
    <w:rsid w:val="003F68A1"/>
    <w:rsid w:val="00412B34"/>
    <w:rsid w:val="00423879"/>
    <w:rsid w:val="004278E8"/>
    <w:rsid w:val="00461490"/>
    <w:rsid w:val="00477636"/>
    <w:rsid w:val="0049328F"/>
    <w:rsid w:val="004D0B21"/>
    <w:rsid w:val="004F5C97"/>
    <w:rsid w:val="00511164"/>
    <w:rsid w:val="00515B2C"/>
    <w:rsid w:val="005678DE"/>
    <w:rsid w:val="0058181F"/>
    <w:rsid w:val="005B2D8D"/>
    <w:rsid w:val="005C0B4E"/>
    <w:rsid w:val="005C70D9"/>
    <w:rsid w:val="005E2BED"/>
    <w:rsid w:val="006326E4"/>
    <w:rsid w:val="006335FB"/>
    <w:rsid w:val="00642269"/>
    <w:rsid w:val="006A1730"/>
    <w:rsid w:val="006A3694"/>
    <w:rsid w:val="006B463E"/>
    <w:rsid w:val="006C08C9"/>
    <w:rsid w:val="006F213D"/>
    <w:rsid w:val="006F4374"/>
    <w:rsid w:val="00703CEE"/>
    <w:rsid w:val="00706BF0"/>
    <w:rsid w:val="007160BF"/>
    <w:rsid w:val="00721A89"/>
    <w:rsid w:val="00725E0A"/>
    <w:rsid w:val="00792ACD"/>
    <w:rsid w:val="007C2B39"/>
    <w:rsid w:val="007C5D1E"/>
    <w:rsid w:val="007D467B"/>
    <w:rsid w:val="007E2951"/>
    <w:rsid w:val="00801BDC"/>
    <w:rsid w:val="008026CA"/>
    <w:rsid w:val="00824678"/>
    <w:rsid w:val="00842427"/>
    <w:rsid w:val="00855D2B"/>
    <w:rsid w:val="00874442"/>
    <w:rsid w:val="009161D2"/>
    <w:rsid w:val="009261F8"/>
    <w:rsid w:val="0096168E"/>
    <w:rsid w:val="00981134"/>
    <w:rsid w:val="00992EBB"/>
    <w:rsid w:val="009C5FA2"/>
    <w:rsid w:val="009C69CE"/>
    <w:rsid w:val="009F5143"/>
    <w:rsid w:val="009F5D2F"/>
    <w:rsid w:val="009F7766"/>
    <w:rsid w:val="00A54738"/>
    <w:rsid w:val="00A673A1"/>
    <w:rsid w:val="00AE5252"/>
    <w:rsid w:val="00AE5AC0"/>
    <w:rsid w:val="00B12500"/>
    <w:rsid w:val="00B21389"/>
    <w:rsid w:val="00B64CB3"/>
    <w:rsid w:val="00B66B42"/>
    <w:rsid w:val="00BD2D43"/>
    <w:rsid w:val="00C04584"/>
    <w:rsid w:val="00C23821"/>
    <w:rsid w:val="00C816DB"/>
    <w:rsid w:val="00C82C13"/>
    <w:rsid w:val="00CF1F0D"/>
    <w:rsid w:val="00D039D7"/>
    <w:rsid w:val="00D10009"/>
    <w:rsid w:val="00D22B54"/>
    <w:rsid w:val="00D3633A"/>
    <w:rsid w:val="00D6383F"/>
    <w:rsid w:val="00D9307A"/>
    <w:rsid w:val="00D95DA7"/>
    <w:rsid w:val="00DE08BD"/>
    <w:rsid w:val="00DE41BF"/>
    <w:rsid w:val="00E2272A"/>
    <w:rsid w:val="00E316AA"/>
    <w:rsid w:val="00E353C5"/>
    <w:rsid w:val="00E63979"/>
    <w:rsid w:val="00E70B1B"/>
    <w:rsid w:val="00E952AE"/>
    <w:rsid w:val="00EB0677"/>
    <w:rsid w:val="00EF7290"/>
    <w:rsid w:val="00F23F75"/>
    <w:rsid w:val="00F4403E"/>
    <w:rsid w:val="00F55437"/>
    <w:rsid w:val="00F623C2"/>
    <w:rsid w:val="00F83320"/>
    <w:rsid w:val="00FC0EB7"/>
    <w:rsid w:val="00FD6AD4"/>
    <w:rsid w:val="00FF0679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623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">
    <w:name w:val="Знак Знак4"/>
    <w:basedOn w:val="Normal"/>
    <w:autoRedefine/>
    <w:uiPriority w:val="99"/>
    <w:rsid w:val="002321AB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2321AB"/>
    <w:pPr>
      <w:ind w:firstLine="709"/>
      <w:jc w:val="both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0B21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2321AB"/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992E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B2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2EBB"/>
  </w:style>
  <w:style w:type="paragraph" w:customStyle="1" w:styleId="1">
    <w:name w:val="Без интервала1"/>
    <w:uiPriority w:val="99"/>
    <w:rsid w:val="00AE5252"/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autoRedefine/>
    <w:uiPriority w:val="99"/>
    <w:rsid w:val="00855D2B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41">
    <w:name w:val="Знак Знак41"/>
    <w:basedOn w:val="Normal"/>
    <w:autoRedefine/>
    <w:uiPriority w:val="99"/>
    <w:rsid w:val="000016EF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85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5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6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6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5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9"/>
    <w:rPr>
      <w:rFonts w:ascii="Segoe UI" w:hAnsi="Segoe UI" w:cs="Segoe UI"/>
      <w:sz w:val="18"/>
      <w:szCs w:val="18"/>
    </w:rPr>
  </w:style>
  <w:style w:type="paragraph" w:customStyle="1" w:styleId="42">
    <w:name w:val="Знак Знак42"/>
    <w:basedOn w:val="Normal"/>
    <w:autoRedefine/>
    <w:uiPriority w:val="99"/>
    <w:rsid w:val="001D4B04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11</Pages>
  <Words>4143</Words>
  <Characters>23619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Елена</dc:creator>
  <cp:keywords/>
  <dc:description/>
  <cp:lastModifiedBy>user</cp:lastModifiedBy>
  <cp:revision>6</cp:revision>
  <cp:lastPrinted>2018-04-20T15:39:00Z</cp:lastPrinted>
  <dcterms:created xsi:type="dcterms:W3CDTF">2018-04-16T17:33:00Z</dcterms:created>
  <dcterms:modified xsi:type="dcterms:W3CDTF">2018-04-23T10:43:00Z</dcterms:modified>
</cp:coreProperties>
</file>