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E83B2F" w:rsidRPr="00E23588" w:rsidTr="00F51904">
        <w:tc>
          <w:tcPr>
            <w:tcW w:w="5529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F51904">
        <w:tc>
          <w:tcPr>
            <w:tcW w:w="5529" w:type="dxa"/>
            <w:shd w:val="clear" w:color="auto" w:fill="auto"/>
          </w:tcPr>
          <w:p w:rsidR="00F51904" w:rsidRDefault="00EB6246" w:rsidP="00F51904">
            <w:pPr>
              <w:tabs>
                <w:tab w:val="left" w:pos="4145"/>
              </w:tabs>
              <w:ind w:right="600"/>
              <w:rPr>
                <w:b/>
                <w:sz w:val="28"/>
                <w:szCs w:val="28"/>
              </w:rPr>
            </w:pPr>
            <w:r w:rsidRPr="005B659D">
              <w:rPr>
                <w:b/>
                <w:sz w:val="28"/>
                <w:szCs w:val="28"/>
              </w:rPr>
              <w:t>О</w:t>
            </w:r>
            <w:r w:rsidR="00F51904">
              <w:rPr>
                <w:b/>
                <w:sz w:val="28"/>
                <w:szCs w:val="28"/>
              </w:rPr>
              <w:t>б установлении</w:t>
            </w:r>
            <w:r w:rsidRPr="005B659D">
              <w:rPr>
                <w:b/>
                <w:sz w:val="28"/>
                <w:szCs w:val="28"/>
              </w:rPr>
              <w:t xml:space="preserve"> размер</w:t>
            </w:r>
            <w:r w:rsidR="00F51904">
              <w:rPr>
                <w:b/>
                <w:sz w:val="28"/>
                <w:szCs w:val="28"/>
              </w:rPr>
              <w:t>а</w:t>
            </w:r>
            <w:r w:rsidRPr="005B659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</w:t>
            </w:r>
            <w:r w:rsidRPr="005B659D">
              <w:rPr>
                <w:b/>
                <w:sz w:val="28"/>
                <w:szCs w:val="28"/>
              </w:rPr>
              <w:t xml:space="preserve">латы </w:t>
            </w:r>
          </w:p>
          <w:p w:rsidR="00B723A4" w:rsidRPr="00C451C2" w:rsidRDefault="00EB6246" w:rsidP="00F51904">
            <w:pPr>
              <w:tabs>
                <w:tab w:val="left" w:pos="4145"/>
              </w:tabs>
              <w:ind w:right="600"/>
              <w:rPr>
                <w:b/>
                <w:sz w:val="28"/>
                <w:szCs w:val="28"/>
              </w:rPr>
            </w:pPr>
            <w:r w:rsidRPr="005B659D">
              <w:rPr>
                <w:b/>
                <w:sz w:val="28"/>
                <w:szCs w:val="28"/>
              </w:rPr>
              <w:t xml:space="preserve">за пользование </w:t>
            </w:r>
            <w:r>
              <w:rPr>
                <w:b/>
                <w:sz w:val="28"/>
                <w:szCs w:val="28"/>
              </w:rPr>
              <w:t xml:space="preserve">жилым </w:t>
            </w:r>
            <w:r w:rsidR="00F51904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омещением (платы за </w:t>
            </w:r>
            <w:r w:rsidRPr="005B659D">
              <w:rPr>
                <w:b/>
                <w:sz w:val="28"/>
                <w:szCs w:val="28"/>
              </w:rPr>
              <w:t>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</w:t>
            </w:r>
            <w:r>
              <w:rPr>
                <w:b/>
                <w:sz w:val="28"/>
                <w:szCs w:val="28"/>
              </w:rPr>
              <w:t>а</w:t>
            </w:r>
            <w:r w:rsidR="00B723A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1F0922" w:rsidRDefault="00EB6246" w:rsidP="00234C74">
      <w:pPr>
        <w:ind w:firstLine="709"/>
        <w:jc w:val="both"/>
        <w:rPr>
          <w:sz w:val="28"/>
          <w:szCs w:val="28"/>
        </w:rPr>
      </w:pPr>
      <w:r w:rsidRPr="00DF40EF">
        <w:rPr>
          <w:sz w:val="28"/>
          <w:szCs w:val="28"/>
        </w:rPr>
        <w:t>В соответствии со статьей 156 Жилищного кодекса Российской Федерации, руководствуясь решением Совета депутатов Северодвинск</w:t>
      </w:r>
      <w:r>
        <w:rPr>
          <w:sz w:val="28"/>
          <w:szCs w:val="28"/>
        </w:rPr>
        <w:t xml:space="preserve">а             от 25.06.2009 № 67 </w:t>
      </w:r>
      <w:r w:rsidRPr="00DF40EF">
        <w:rPr>
          <w:sz w:val="28"/>
          <w:szCs w:val="28"/>
        </w:rPr>
        <w:t xml:space="preserve">«О полномочиях по установлению размера платы </w:t>
      </w:r>
      <w:r>
        <w:rPr>
          <w:sz w:val="28"/>
          <w:szCs w:val="28"/>
        </w:rPr>
        <w:t xml:space="preserve">                 </w:t>
      </w:r>
      <w:r w:rsidRPr="00DF40EF">
        <w:rPr>
          <w:sz w:val="28"/>
          <w:szCs w:val="28"/>
        </w:rPr>
        <w:t>за пользование жилым помещением (платы за наем), платы за содержание жилого помещения»,</w:t>
      </w:r>
      <w:r>
        <w:rPr>
          <w:sz w:val="28"/>
          <w:szCs w:val="28"/>
        </w:rPr>
        <w:t xml:space="preserve"> </w:t>
      </w:r>
      <w:r w:rsidRPr="00DF40EF">
        <w:rPr>
          <w:sz w:val="28"/>
          <w:szCs w:val="28"/>
        </w:rPr>
        <w:t xml:space="preserve">постановлением Администрации Северодвинска </w:t>
      </w:r>
      <w:r>
        <w:rPr>
          <w:sz w:val="28"/>
          <w:szCs w:val="28"/>
        </w:rPr>
        <w:t xml:space="preserve">                </w:t>
      </w:r>
      <w:r w:rsidRPr="00DF40EF">
        <w:rPr>
          <w:sz w:val="28"/>
          <w:szCs w:val="28"/>
        </w:rPr>
        <w:t xml:space="preserve">от 20.02.2017 № 32-па «Об утверждении </w:t>
      </w:r>
      <w:hyperlink r:id="rId9" w:history="1">
        <w:r w:rsidRPr="00DF40EF">
          <w:rPr>
            <w:sz w:val="28"/>
            <w:szCs w:val="28"/>
          </w:rPr>
          <w:t>Положения</w:t>
        </w:r>
      </w:hyperlink>
      <w:r w:rsidRPr="00DF40EF">
        <w:rPr>
          <w:sz w:val="28"/>
          <w:szCs w:val="28"/>
        </w:rPr>
        <w:t xml:space="preserve"> об установлении размера платы за пользование жилым помещением (платы за наем) </w:t>
      </w:r>
      <w:r>
        <w:rPr>
          <w:sz w:val="28"/>
          <w:szCs w:val="28"/>
        </w:rPr>
        <w:t xml:space="preserve">                    </w:t>
      </w:r>
      <w:r w:rsidRPr="00DF40EF">
        <w:rPr>
          <w:sz w:val="28"/>
          <w:szCs w:val="28"/>
        </w:rPr>
        <w:t xml:space="preserve">для нанимателей жилых помещений по договорам социального найма </w:t>
      </w:r>
      <w:r>
        <w:rPr>
          <w:sz w:val="28"/>
          <w:szCs w:val="28"/>
        </w:rPr>
        <w:t xml:space="preserve">                         </w:t>
      </w:r>
      <w:r w:rsidRPr="00DF40EF">
        <w:rPr>
          <w:sz w:val="28"/>
          <w:szCs w:val="28"/>
        </w:rPr>
        <w:t xml:space="preserve">и договорам найма жилых помещений государственного </w:t>
      </w:r>
      <w:r>
        <w:rPr>
          <w:sz w:val="28"/>
          <w:szCs w:val="28"/>
        </w:rPr>
        <w:t xml:space="preserve">                                      </w:t>
      </w:r>
      <w:r w:rsidRPr="00DF40EF">
        <w:rPr>
          <w:sz w:val="28"/>
          <w:szCs w:val="28"/>
        </w:rPr>
        <w:t>или муниципального жилищного фонда»</w:t>
      </w:r>
      <w:r>
        <w:rPr>
          <w:sz w:val="28"/>
          <w:szCs w:val="28"/>
        </w:rPr>
        <w:t>,</w:t>
      </w:r>
    </w:p>
    <w:p w:rsidR="00EB6246" w:rsidRPr="000F5507" w:rsidRDefault="00EB6246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EB6246" w:rsidRPr="00DF40EF" w:rsidRDefault="00EB6246" w:rsidP="00EB6246">
      <w:pPr>
        <w:tabs>
          <w:tab w:val="left" w:pos="1134"/>
          <w:tab w:val="left" w:pos="4604"/>
          <w:tab w:val="left" w:pos="9354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1. </w:t>
      </w:r>
      <w:r w:rsidRPr="00DF40EF">
        <w:rPr>
          <w:sz w:val="28"/>
          <w:szCs w:val="28"/>
        </w:rPr>
        <w:t>Установить:</w:t>
      </w:r>
    </w:p>
    <w:p w:rsidR="00EB6246" w:rsidRPr="00DF40EF" w:rsidRDefault="00EB6246" w:rsidP="00EB6246">
      <w:pPr>
        <w:tabs>
          <w:tab w:val="left" w:pos="1134"/>
          <w:tab w:val="left" w:pos="3544"/>
          <w:tab w:val="left" w:pos="4604"/>
          <w:tab w:val="left" w:pos="9354"/>
        </w:tabs>
        <w:overflowPunct w:val="0"/>
        <w:autoSpaceDE w:val="0"/>
        <w:autoSpaceDN w:val="0"/>
        <w:adjustRightInd w:val="0"/>
        <w:ind w:right="-2" w:firstLine="709"/>
        <w:contextualSpacing/>
        <w:jc w:val="both"/>
        <w:textAlignment w:val="baseline"/>
        <w:rPr>
          <w:sz w:val="28"/>
          <w:szCs w:val="28"/>
        </w:rPr>
      </w:pPr>
      <w:r w:rsidRPr="00DF40EF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Pr="00DF40EF">
        <w:rPr>
          <w:sz w:val="28"/>
          <w:szCs w:val="28"/>
        </w:rPr>
        <w:t xml:space="preserve">Размер платы за пользование жилым помещением (платы за наем) для нанимателей жилых помещений по договорам социального найма </w:t>
      </w:r>
      <w:r>
        <w:rPr>
          <w:sz w:val="28"/>
          <w:szCs w:val="28"/>
        </w:rPr>
        <w:t xml:space="preserve">                  </w:t>
      </w:r>
      <w:r w:rsidRPr="00DF40EF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Pr="00DF40EF">
        <w:rPr>
          <w:sz w:val="28"/>
          <w:szCs w:val="28"/>
        </w:rPr>
        <w:t xml:space="preserve">договорам найма жилых помещений государственного </w:t>
      </w:r>
      <w:r>
        <w:rPr>
          <w:sz w:val="28"/>
          <w:szCs w:val="28"/>
        </w:rPr>
        <w:t xml:space="preserve">                                      </w:t>
      </w:r>
      <w:r w:rsidRPr="00DF40EF">
        <w:rPr>
          <w:sz w:val="28"/>
          <w:szCs w:val="28"/>
        </w:rPr>
        <w:t xml:space="preserve">или муниципального жилищного фонда согласно </w:t>
      </w:r>
      <w:r>
        <w:rPr>
          <w:sz w:val="28"/>
          <w:szCs w:val="28"/>
        </w:rPr>
        <w:t>п</w:t>
      </w:r>
      <w:r w:rsidRPr="00DF40EF">
        <w:rPr>
          <w:sz w:val="28"/>
          <w:szCs w:val="28"/>
        </w:rPr>
        <w:t xml:space="preserve">риложению к настоящему </w:t>
      </w:r>
      <w:r>
        <w:rPr>
          <w:sz w:val="28"/>
          <w:szCs w:val="28"/>
        </w:rPr>
        <w:t>постановлению</w:t>
      </w:r>
      <w:r w:rsidRPr="00DF40EF">
        <w:rPr>
          <w:sz w:val="28"/>
          <w:szCs w:val="28"/>
        </w:rPr>
        <w:t>.</w:t>
      </w:r>
    </w:p>
    <w:p w:rsidR="00EB6246" w:rsidRDefault="00EB6246" w:rsidP="00EB6246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F40EF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DF40EF">
        <w:rPr>
          <w:sz w:val="28"/>
          <w:szCs w:val="28"/>
        </w:rPr>
        <w:t>Величину коэффициента соответствия платы</w:t>
      </w:r>
      <w:r>
        <w:rPr>
          <w:sz w:val="28"/>
          <w:szCs w:val="28"/>
        </w:rPr>
        <w:t>,</w:t>
      </w:r>
      <w:r w:rsidRPr="00DF40EF">
        <w:rPr>
          <w:sz w:val="28"/>
          <w:szCs w:val="28"/>
        </w:rPr>
        <w:t xml:space="preserve"> равной значению</w:t>
      </w:r>
      <w:r w:rsidRPr="00DF40EF">
        <w:rPr>
          <w:color w:val="000000"/>
          <w:sz w:val="28"/>
          <w:szCs w:val="28"/>
        </w:rPr>
        <w:t xml:space="preserve"> </w:t>
      </w:r>
      <w:r w:rsidRPr="00635BE8">
        <w:rPr>
          <w:color w:val="000000"/>
          <w:sz w:val="28"/>
          <w:szCs w:val="28"/>
        </w:rPr>
        <w:t>0,</w:t>
      </w:r>
      <w:r w:rsidR="00635BE8" w:rsidRPr="00635BE8">
        <w:rPr>
          <w:color w:val="000000"/>
          <w:sz w:val="28"/>
          <w:szCs w:val="28"/>
        </w:rPr>
        <w:t>113</w:t>
      </w:r>
      <w:r w:rsidRPr="00DF40EF">
        <w:rPr>
          <w:color w:val="000000"/>
          <w:sz w:val="28"/>
          <w:szCs w:val="28"/>
        </w:rPr>
        <w:t>, единой для всех граждан, проживающих в муниципальном образовании «Северодвинск».</w:t>
      </w:r>
      <w:r w:rsidRPr="00DF40EF">
        <w:rPr>
          <w:bCs/>
          <w:sz w:val="28"/>
          <w:szCs w:val="28"/>
        </w:rPr>
        <w:t xml:space="preserve"> </w:t>
      </w:r>
    </w:p>
    <w:p w:rsidR="00EB6246" w:rsidRPr="00EB6246" w:rsidRDefault="00EB6246" w:rsidP="00EB6246">
      <w:pPr>
        <w:tabs>
          <w:tab w:val="left" w:pos="9354"/>
        </w:tabs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 П</w:t>
      </w:r>
      <w:r w:rsidRPr="00AF5803">
        <w:rPr>
          <w:bCs/>
          <w:sz w:val="28"/>
          <w:szCs w:val="28"/>
        </w:rPr>
        <w:t>ризнать утратившим силу</w:t>
      </w:r>
      <w:r w:rsidRPr="00DF40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постановление</w:t>
      </w:r>
      <w:r w:rsidRPr="00DF40EF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>Северодвинска от 04.03.2020</w:t>
      </w:r>
      <w:r w:rsidRPr="00DF40EF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> 90-па</w:t>
      </w:r>
      <w:r w:rsidRPr="00DF40EF">
        <w:rPr>
          <w:bCs/>
          <w:sz w:val="28"/>
          <w:szCs w:val="28"/>
        </w:rPr>
        <w:t xml:space="preserve"> </w:t>
      </w:r>
      <w:r w:rsidRPr="00EB6246">
        <w:rPr>
          <w:bCs/>
          <w:sz w:val="28"/>
          <w:szCs w:val="28"/>
        </w:rPr>
        <w:t>«</w:t>
      </w:r>
      <w:r w:rsidRPr="00EB6246">
        <w:rPr>
          <w:sz w:val="28"/>
          <w:szCs w:val="28"/>
        </w:rPr>
        <w:t>О размере платы за пользование</w:t>
      </w:r>
      <w:r>
        <w:rPr>
          <w:sz w:val="28"/>
          <w:szCs w:val="28"/>
        </w:rPr>
        <w:t xml:space="preserve"> </w:t>
      </w:r>
      <w:r w:rsidRPr="00EB6246">
        <w:rPr>
          <w:sz w:val="28"/>
          <w:szCs w:val="28"/>
        </w:rPr>
        <w:t xml:space="preserve">жилым помещением (платы за наем) для нанимателей жилых помещений </w:t>
      </w:r>
      <w:r>
        <w:rPr>
          <w:sz w:val="28"/>
          <w:szCs w:val="28"/>
        </w:rPr>
        <w:t xml:space="preserve">              </w:t>
      </w:r>
      <w:r w:rsidRPr="00EB6246">
        <w:rPr>
          <w:sz w:val="28"/>
          <w:szCs w:val="28"/>
        </w:rPr>
        <w:t>по договорам социального найма и договорам найма жилых помещений государственного или муниципального жилищного фонда</w:t>
      </w:r>
      <w:r w:rsidRPr="00EB6246">
        <w:rPr>
          <w:bCs/>
          <w:sz w:val="28"/>
          <w:szCs w:val="28"/>
        </w:rPr>
        <w:t>».</w:t>
      </w:r>
    </w:p>
    <w:p w:rsidR="00EB6246" w:rsidRDefault="00EB6246" w:rsidP="00EB62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Настоящее </w:t>
      </w:r>
      <w:r w:rsidRPr="0032179D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 01.04.2021.</w:t>
      </w:r>
    </w:p>
    <w:p w:rsidR="00B628F4" w:rsidRDefault="00EB6246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A500F4" w:rsidRPr="007B570E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</w:t>
      </w:r>
      <w:r w:rsidR="00A500F4">
        <w:rPr>
          <w:sz w:val="28"/>
          <w:szCs w:val="28"/>
        </w:rPr>
        <w:t>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:rsidR="00131738" w:rsidRPr="003B2510" w:rsidRDefault="00131738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EB6246" w:rsidRPr="00147BE1" w:rsidRDefault="00EB6246" w:rsidP="00EB6246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147BE1">
        <w:rPr>
          <w:rFonts w:ascii="Times New Roman" w:hAnsi="Times New Roman"/>
          <w:b w:val="0"/>
        </w:rPr>
        <w:t>Размер платы за пользование жилым помещением (платы за наем)</w:t>
      </w:r>
    </w:p>
    <w:p w:rsidR="00EB6246" w:rsidRPr="00147BE1" w:rsidRDefault="00EB6246" w:rsidP="00EB6246">
      <w:pPr>
        <w:rPr>
          <w:sz w:val="28"/>
          <w:szCs w:val="28"/>
        </w:rPr>
      </w:pPr>
    </w:p>
    <w:p w:rsidR="00EB6246" w:rsidRPr="00147BE1" w:rsidRDefault="00EB6246" w:rsidP="00EB6246">
      <w:pPr>
        <w:pStyle w:val="4"/>
        <w:numPr>
          <w:ilvl w:val="0"/>
          <w:numId w:val="3"/>
        </w:numPr>
        <w:spacing w:before="0" w:after="0"/>
        <w:ind w:left="0" w:firstLine="0"/>
        <w:jc w:val="center"/>
        <w:rPr>
          <w:rFonts w:ascii="Times New Roman" w:hAnsi="Times New Roman"/>
          <w:b w:val="0"/>
        </w:rPr>
      </w:pPr>
      <w:r w:rsidRPr="00147BE1">
        <w:rPr>
          <w:rFonts w:ascii="Times New Roman" w:hAnsi="Times New Roman"/>
          <w:b w:val="0"/>
        </w:rPr>
        <w:t>Размер платы за пользование жилым помещением (платы за наем) в многоквартирных и жилых домах</w:t>
      </w:r>
    </w:p>
    <w:p w:rsidR="00EB6246" w:rsidRPr="00147BE1" w:rsidRDefault="00EB6246" w:rsidP="00EB6246">
      <w:pPr>
        <w:jc w:val="center"/>
        <w:rPr>
          <w:sz w:val="28"/>
          <w:szCs w:val="28"/>
        </w:rPr>
      </w:pPr>
      <w:r w:rsidRPr="00147BE1">
        <w:rPr>
          <w:sz w:val="28"/>
          <w:szCs w:val="28"/>
        </w:rPr>
        <w:t>(руб. за 1 кв. м занимаемой общей площади жилого помещения в месяц)</w:t>
      </w:r>
    </w:p>
    <w:p w:rsidR="00EB6246" w:rsidRPr="00E8404D" w:rsidRDefault="00EB6246" w:rsidP="00EB62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242"/>
        <w:gridCol w:w="3116"/>
        <w:gridCol w:w="2835"/>
        <w:gridCol w:w="2770"/>
      </w:tblGrid>
      <w:tr w:rsidR="00EB6246" w:rsidRPr="006B0AB2" w:rsidTr="00131738">
        <w:trPr>
          <w:trHeight w:val="550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№ п/п</w:t>
            </w:r>
          </w:p>
        </w:tc>
        <w:tc>
          <w:tcPr>
            <w:tcW w:w="5242" w:type="dxa"/>
            <w:vMerge w:val="restart"/>
            <w:shd w:val="clear" w:color="auto" w:fill="auto"/>
            <w:vAlign w:val="center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Категории жилых помещений</w:t>
            </w:r>
          </w:p>
        </w:tc>
        <w:tc>
          <w:tcPr>
            <w:tcW w:w="8721" w:type="dxa"/>
            <w:gridSpan w:val="3"/>
            <w:shd w:val="clear" w:color="auto" w:fill="auto"/>
            <w:vAlign w:val="center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Месторасположение жилого дома</w:t>
            </w:r>
          </w:p>
        </w:tc>
      </w:tr>
      <w:tr w:rsidR="00EB6246" w:rsidRPr="006B0AB2" w:rsidTr="00B54CF8">
        <w:trPr>
          <w:trHeight w:val="2889"/>
        </w:trPr>
        <w:tc>
          <w:tcPr>
            <w:tcW w:w="539" w:type="dxa"/>
            <w:vMerge/>
            <w:shd w:val="clear" w:color="auto" w:fill="auto"/>
            <w:vAlign w:val="center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5242" w:type="dxa"/>
            <w:vMerge/>
            <w:shd w:val="clear" w:color="auto" w:fill="auto"/>
            <w:vAlign w:val="center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116" w:type="dxa"/>
            <w:shd w:val="clear" w:color="auto" w:fill="auto"/>
            <w:vAlign w:val="center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Дома, </w:t>
            </w:r>
            <w:r w:rsidRPr="00131738">
              <w:rPr>
                <w:sz w:val="22"/>
                <w:szCs w:val="22"/>
              </w:rPr>
              <w:t>расположенные                    на территории города Северодвинска,                                   за исключением домов, расположенных на территории города Северодвинска                         и ограниченной ул. Южной – переулком Русановским – пр. Ленина – ул. Садовой – ул. Николая Островского,                и домов, расположенных                 на ул. Водогон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069D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131738">
              <w:rPr>
                <w:sz w:val="22"/>
                <w:szCs w:val="22"/>
              </w:rPr>
              <w:t xml:space="preserve">Дома, расположенные                     на территории города Северодвинска </w:t>
            </w:r>
          </w:p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sz w:val="22"/>
                <w:szCs w:val="22"/>
              </w:rPr>
              <w:t>и ограниченной ул. Южной – переулком Русановским – пр. Ленина – ул. Садовой – ул. Николая Островского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sz w:val="22"/>
                <w:szCs w:val="22"/>
              </w:rPr>
              <w:t>Дома, расположенные                      на ул. Водогон, и дома, расположенные в пределах территории муниципального образования «Северодвинск», кроме территории города Северодвинска</w:t>
            </w:r>
          </w:p>
        </w:tc>
      </w:tr>
      <w:tr w:rsidR="00EB6246" w:rsidRPr="006B0AB2" w:rsidTr="00B54CF8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131738" w:rsidRDefault="00EB6246" w:rsidP="001317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B6246" w:rsidRPr="00131738" w:rsidRDefault="00EB6246" w:rsidP="001317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B6246" w:rsidRPr="00131738" w:rsidRDefault="00EB6246" w:rsidP="001317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131738" w:rsidRDefault="00EB6246" w:rsidP="001317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6B0AB2" w:rsidRDefault="00EB6246" w:rsidP="001317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5</w:t>
            </w:r>
          </w:p>
        </w:tc>
      </w:tr>
      <w:tr w:rsidR="00EB6246" w:rsidRPr="006B0AB2" w:rsidTr="00B54CF8">
        <w:trPr>
          <w:trHeight w:val="1134"/>
        </w:trPr>
        <w:tc>
          <w:tcPr>
            <w:tcW w:w="539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5242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 xml:space="preserve">Жилые помещения, расположенные в каменных, кирпичных, панельных, монолитных, блочных домах, имеющих лифт и (или) мусоропровод, </w:t>
            </w:r>
            <w:r w:rsidR="0079069D" w:rsidRPr="0079069D">
              <w:rPr>
                <w:rFonts w:cs="Tahoma"/>
                <w:sz w:val="22"/>
                <w:szCs w:val="22"/>
              </w:rPr>
              <w:t xml:space="preserve">                   </w:t>
            </w:r>
            <w:r w:rsidRPr="00131738">
              <w:rPr>
                <w:rFonts w:cs="Tahoma"/>
                <w:sz w:val="22"/>
                <w:szCs w:val="22"/>
              </w:rPr>
              <w:t>с полным благоустройством</w:t>
            </w:r>
          </w:p>
        </w:tc>
        <w:tc>
          <w:tcPr>
            <w:tcW w:w="3116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</w:tcPr>
          <w:p w:rsidR="00EB6246" w:rsidRPr="006B0AB2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</w:p>
        </w:tc>
      </w:tr>
      <w:tr w:rsidR="00EB6246" w:rsidRPr="006B0AB2" w:rsidTr="00B54CF8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131738" w:rsidRDefault="00EB6246" w:rsidP="001317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1.1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B6246" w:rsidRPr="00131738" w:rsidRDefault="00EB6246" w:rsidP="0013173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B6246" w:rsidRPr="00131738" w:rsidRDefault="00131738" w:rsidP="00131738">
            <w:pPr>
              <w:jc w:val="center"/>
              <w:rPr>
                <w:color w:val="000000"/>
                <w:sz w:val="22"/>
                <w:szCs w:val="22"/>
              </w:rPr>
            </w:pPr>
            <w:r w:rsidRPr="00131738">
              <w:rPr>
                <w:color w:val="000000"/>
                <w:sz w:val="22"/>
                <w:szCs w:val="22"/>
              </w:rPr>
              <w:t>9,89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131738" w:rsidRDefault="00131738" w:rsidP="00131738">
            <w:pPr>
              <w:jc w:val="center"/>
              <w:rPr>
                <w:color w:val="000000"/>
                <w:sz w:val="22"/>
                <w:szCs w:val="22"/>
              </w:rPr>
            </w:pPr>
            <w:r w:rsidRPr="00131738">
              <w:rPr>
                <w:color w:val="000000"/>
                <w:sz w:val="22"/>
                <w:szCs w:val="22"/>
              </w:rPr>
              <w:t>9,12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Default="00131738" w:rsidP="001317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8,62</w:t>
            </w:r>
          </w:p>
        </w:tc>
      </w:tr>
      <w:tr w:rsidR="00EB6246" w:rsidRPr="006B0AB2" w:rsidTr="00B54CF8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131738" w:rsidRDefault="00EB6246" w:rsidP="001317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1.2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B6246" w:rsidRPr="00131738" w:rsidRDefault="00EB6246" w:rsidP="0013173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B6246" w:rsidRPr="00131738" w:rsidRDefault="00131738" w:rsidP="00131738">
            <w:pPr>
              <w:jc w:val="center"/>
              <w:rPr>
                <w:color w:val="000000"/>
                <w:sz w:val="22"/>
                <w:szCs w:val="22"/>
              </w:rPr>
            </w:pPr>
            <w:r w:rsidRPr="00131738">
              <w:rPr>
                <w:color w:val="000000"/>
                <w:sz w:val="22"/>
                <w:szCs w:val="22"/>
              </w:rPr>
              <w:t>9,63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131738" w:rsidRDefault="00131738" w:rsidP="00131738">
            <w:pPr>
              <w:jc w:val="center"/>
              <w:rPr>
                <w:color w:val="000000"/>
                <w:sz w:val="22"/>
                <w:szCs w:val="22"/>
              </w:rPr>
            </w:pPr>
            <w:r w:rsidRPr="00131738">
              <w:rPr>
                <w:color w:val="000000"/>
                <w:sz w:val="22"/>
                <w:szCs w:val="22"/>
              </w:rPr>
              <w:t>8,87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Default="00131738" w:rsidP="001317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8,36</w:t>
            </w:r>
          </w:p>
        </w:tc>
      </w:tr>
      <w:tr w:rsidR="00131738" w:rsidRPr="006B0AB2" w:rsidTr="00B54CF8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131738" w:rsidRPr="00131738" w:rsidRDefault="0013173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lastRenderedPageBreak/>
              <w:t>1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131738" w:rsidRPr="00131738" w:rsidRDefault="0013173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131738" w:rsidRPr="00131738" w:rsidRDefault="0013173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31738" w:rsidRPr="00131738" w:rsidRDefault="0013173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131738" w:rsidRPr="006B0AB2" w:rsidRDefault="0013173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0"/>
                <w:szCs w:val="20"/>
              </w:rPr>
            </w:pPr>
            <w:r w:rsidRPr="006B0AB2">
              <w:rPr>
                <w:rFonts w:cs="Tahoma"/>
                <w:sz w:val="20"/>
                <w:szCs w:val="20"/>
              </w:rPr>
              <w:t>5</w:t>
            </w:r>
          </w:p>
        </w:tc>
      </w:tr>
      <w:tr w:rsidR="00EB6246" w:rsidRPr="006B0AB2" w:rsidTr="00B54CF8">
        <w:trPr>
          <w:trHeight w:val="1134"/>
        </w:trPr>
        <w:tc>
          <w:tcPr>
            <w:tcW w:w="539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5242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Жилые помещения, расположенные в каменных, кирпичных, панельных, монолитных, блочных домах, без лифта и мусоропровода, с полным благоустройством</w:t>
            </w:r>
          </w:p>
        </w:tc>
        <w:tc>
          <w:tcPr>
            <w:tcW w:w="3116" w:type="dxa"/>
            <w:shd w:val="clear" w:color="auto" w:fill="auto"/>
            <w:vAlign w:val="bottom"/>
          </w:tcPr>
          <w:p w:rsidR="00EB6246" w:rsidRPr="0013173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B6246" w:rsidRPr="0013173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EB6246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6B0AB2" w:rsidTr="00B54CF8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131738" w:rsidRDefault="00EB6246" w:rsidP="001317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2.1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B6246" w:rsidRPr="00131738" w:rsidRDefault="00EB6246" w:rsidP="0013173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B6246" w:rsidRPr="00131738" w:rsidRDefault="00131738" w:rsidP="00131738">
            <w:pPr>
              <w:jc w:val="center"/>
              <w:rPr>
                <w:color w:val="000000"/>
                <w:sz w:val="22"/>
                <w:szCs w:val="22"/>
              </w:rPr>
            </w:pPr>
            <w:r w:rsidRPr="00131738">
              <w:rPr>
                <w:color w:val="000000"/>
                <w:sz w:val="22"/>
                <w:szCs w:val="22"/>
              </w:rPr>
              <w:t>9,63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131738" w:rsidRDefault="00131738" w:rsidP="00131738">
            <w:pPr>
              <w:jc w:val="center"/>
              <w:rPr>
                <w:color w:val="000000"/>
                <w:sz w:val="22"/>
                <w:szCs w:val="22"/>
              </w:rPr>
            </w:pPr>
            <w:r w:rsidRPr="00131738">
              <w:rPr>
                <w:color w:val="000000"/>
                <w:sz w:val="22"/>
                <w:szCs w:val="22"/>
              </w:rPr>
              <w:t>8,87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Default="00131738" w:rsidP="001317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8,36</w:t>
            </w:r>
          </w:p>
        </w:tc>
      </w:tr>
      <w:tr w:rsidR="00EB6246" w:rsidRPr="006B0AB2" w:rsidTr="00B54CF8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131738" w:rsidRDefault="00EB6246" w:rsidP="0013173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2.2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B6246" w:rsidRPr="00131738" w:rsidRDefault="00EB6246" w:rsidP="0013173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B6246" w:rsidRPr="00131738" w:rsidRDefault="00131738" w:rsidP="00131738">
            <w:pPr>
              <w:jc w:val="center"/>
              <w:rPr>
                <w:color w:val="000000"/>
                <w:sz w:val="22"/>
                <w:szCs w:val="22"/>
              </w:rPr>
            </w:pPr>
            <w:r w:rsidRPr="00131738">
              <w:rPr>
                <w:color w:val="000000"/>
                <w:sz w:val="22"/>
                <w:szCs w:val="22"/>
              </w:rPr>
              <w:t>9,38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131738" w:rsidRDefault="00131738" w:rsidP="00131738">
            <w:pPr>
              <w:jc w:val="center"/>
              <w:rPr>
                <w:color w:val="000000"/>
                <w:sz w:val="22"/>
                <w:szCs w:val="22"/>
              </w:rPr>
            </w:pPr>
            <w:r w:rsidRPr="00131738">
              <w:rPr>
                <w:color w:val="000000"/>
                <w:sz w:val="22"/>
                <w:szCs w:val="22"/>
              </w:rPr>
              <w:t>8,62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Default="00131738" w:rsidP="0013173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8,11</w:t>
            </w:r>
          </w:p>
        </w:tc>
      </w:tr>
      <w:tr w:rsidR="00EB6246" w:rsidRPr="006B0AB2" w:rsidTr="00B54CF8">
        <w:trPr>
          <w:trHeight w:val="1418"/>
        </w:trPr>
        <w:tc>
          <w:tcPr>
            <w:tcW w:w="539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5242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Жилые помещения, расположенные в каменных, кирпичных, панельных, монолитных, блочных домах, без лифта и мусоропровода, с частичным благоустройством (</w:t>
            </w:r>
            <w:r w:rsidRPr="0013173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131738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3116" w:type="dxa"/>
            <w:shd w:val="clear" w:color="auto" w:fill="auto"/>
            <w:vAlign w:val="bottom"/>
          </w:tcPr>
          <w:p w:rsidR="00EB6246" w:rsidRPr="0013173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B6246" w:rsidRPr="0013173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EB6246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6B0AB2" w:rsidTr="00B54CF8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13173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3.1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B6246" w:rsidRPr="00131738" w:rsidRDefault="00EB6246" w:rsidP="00B54CF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B6246" w:rsidRPr="0013173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131738">
              <w:rPr>
                <w:color w:val="000000"/>
                <w:sz w:val="22"/>
                <w:szCs w:val="22"/>
              </w:rPr>
              <w:t>8,87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13173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131738">
              <w:rPr>
                <w:color w:val="000000"/>
                <w:sz w:val="22"/>
                <w:szCs w:val="22"/>
              </w:rPr>
              <w:t>8,11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7,60</w:t>
            </w:r>
          </w:p>
        </w:tc>
      </w:tr>
      <w:tr w:rsidR="00EB6246" w:rsidRPr="006B0AB2" w:rsidTr="00B54CF8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13173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3.2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B6246" w:rsidRPr="00131738" w:rsidRDefault="00EB6246" w:rsidP="00B54CF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B6246" w:rsidRPr="0013173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131738">
              <w:rPr>
                <w:color w:val="000000"/>
                <w:sz w:val="22"/>
                <w:szCs w:val="22"/>
              </w:rPr>
              <w:t>8,62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13173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131738">
              <w:rPr>
                <w:color w:val="000000"/>
                <w:sz w:val="22"/>
                <w:szCs w:val="22"/>
              </w:rPr>
              <w:t>7,86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7,35</w:t>
            </w:r>
          </w:p>
        </w:tc>
      </w:tr>
      <w:tr w:rsidR="00EB6246" w:rsidRPr="006B0AB2" w:rsidTr="000F2ACE">
        <w:trPr>
          <w:trHeight w:val="624"/>
        </w:trPr>
        <w:tc>
          <w:tcPr>
            <w:tcW w:w="539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5242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Жилые помещения, расположенные в деревянных домах с полным благоустройством</w:t>
            </w:r>
          </w:p>
        </w:tc>
        <w:tc>
          <w:tcPr>
            <w:tcW w:w="3116" w:type="dxa"/>
            <w:shd w:val="clear" w:color="auto" w:fill="auto"/>
            <w:vAlign w:val="bottom"/>
          </w:tcPr>
          <w:p w:rsidR="00EB6246" w:rsidRPr="0013173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B6246" w:rsidRPr="0013173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EB6246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6B0AB2" w:rsidTr="00B54CF8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13173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4.1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B6246" w:rsidRPr="00131738" w:rsidRDefault="00EB6246" w:rsidP="00B54CF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B6246" w:rsidRPr="0013173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131738">
              <w:rPr>
                <w:color w:val="000000"/>
                <w:sz w:val="22"/>
                <w:szCs w:val="22"/>
              </w:rPr>
              <w:t>8,62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13173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131738">
              <w:rPr>
                <w:color w:val="000000"/>
                <w:sz w:val="22"/>
                <w:szCs w:val="22"/>
              </w:rPr>
              <w:t>7,86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7,35</w:t>
            </w:r>
          </w:p>
        </w:tc>
      </w:tr>
      <w:tr w:rsidR="00EB6246" w:rsidRPr="006B0AB2" w:rsidTr="00B54CF8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13173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4.2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B6246" w:rsidRPr="00131738" w:rsidRDefault="00EB6246" w:rsidP="00B54CF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B6246" w:rsidRPr="0013173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131738">
              <w:rPr>
                <w:color w:val="000000"/>
                <w:sz w:val="22"/>
                <w:szCs w:val="22"/>
              </w:rPr>
              <w:t>8,36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13173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131738">
              <w:rPr>
                <w:color w:val="000000"/>
                <w:sz w:val="22"/>
                <w:szCs w:val="22"/>
              </w:rPr>
              <w:t>7,60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7,10</w:t>
            </w:r>
          </w:p>
        </w:tc>
      </w:tr>
      <w:tr w:rsidR="00EB6246" w:rsidRPr="006B0AB2" w:rsidTr="00B54CF8">
        <w:trPr>
          <w:trHeight w:val="1134"/>
        </w:trPr>
        <w:tc>
          <w:tcPr>
            <w:tcW w:w="539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5242" w:type="dxa"/>
            <w:shd w:val="clear" w:color="auto" w:fill="auto"/>
          </w:tcPr>
          <w:p w:rsidR="00EB6246" w:rsidRPr="00131738" w:rsidRDefault="00EB6246" w:rsidP="00A63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Жилые помещения, расположенные в деревянных домах с частичным благоустройством (</w:t>
            </w:r>
            <w:r w:rsidRPr="0013173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131738">
              <w:rPr>
                <w:rFonts w:cs="Tahoma"/>
                <w:sz w:val="22"/>
                <w:szCs w:val="22"/>
              </w:rPr>
              <w:t xml:space="preserve">) </w:t>
            </w:r>
          </w:p>
        </w:tc>
        <w:tc>
          <w:tcPr>
            <w:tcW w:w="3116" w:type="dxa"/>
            <w:shd w:val="clear" w:color="auto" w:fill="auto"/>
            <w:vAlign w:val="bottom"/>
          </w:tcPr>
          <w:p w:rsidR="00EB6246" w:rsidRPr="0013173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B6246" w:rsidRPr="0013173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EB6246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6B0AB2" w:rsidTr="00B54CF8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13173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5.1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B6246" w:rsidRPr="00131738" w:rsidRDefault="00EB6246" w:rsidP="00B54CF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B6246" w:rsidRPr="0013173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131738">
              <w:rPr>
                <w:color w:val="000000"/>
                <w:sz w:val="22"/>
                <w:szCs w:val="22"/>
              </w:rPr>
              <w:t>7,86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13173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131738">
              <w:rPr>
                <w:color w:val="000000"/>
                <w:sz w:val="22"/>
                <w:szCs w:val="22"/>
              </w:rPr>
              <w:t>7,10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6,59</w:t>
            </w:r>
          </w:p>
        </w:tc>
      </w:tr>
      <w:tr w:rsidR="00EB6246" w:rsidRPr="006B0AB2" w:rsidTr="00B54CF8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13173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5.2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EB6246" w:rsidRPr="00131738" w:rsidRDefault="00EB6246" w:rsidP="00B54CF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B6246" w:rsidRPr="00131738" w:rsidRDefault="00131738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7,60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131738" w:rsidRDefault="00131738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131738">
              <w:rPr>
                <w:rFonts w:cs="Tahoma"/>
                <w:sz w:val="22"/>
                <w:szCs w:val="22"/>
              </w:rPr>
              <w:t>6,84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79069D" w:rsidRDefault="00131738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79069D">
              <w:rPr>
                <w:rFonts w:cs="Tahoma"/>
                <w:sz w:val="22"/>
                <w:szCs w:val="22"/>
              </w:rPr>
              <w:t>6,34</w:t>
            </w:r>
          </w:p>
        </w:tc>
      </w:tr>
    </w:tbl>
    <w:p w:rsidR="00EB6246" w:rsidRDefault="00EB6246" w:rsidP="00EB6246">
      <w:pPr>
        <w:rPr>
          <w:rFonts w:cs="Tahoma"/>
        </w:rPr>
      </w:pPr>
    </w:p>
    <w:p w:rsidR="00B54CF8" w:rsidRDefault="00B54CF8" w:rsidP="00EB6246">
      <w:pPr>
        <w:rPr>
          <w:rFonts w:cs="Tahoma"/>
        </w:rPr>
      </w:pPr>
    </w:p>
    <w:p w:rsidR="00B54CF8" w:rsidRDefault="00B54CF8" w:rsidP="00EB6246">
      <w:pPr>
        <w:rPr>
          <w:rFonts w:cs="Tahoma"/>
        </w:rPr>
      </w:pPr>
    </w:p>
    <w:p w:rsidR="00B54CF8" w:rsidRDefault="00B54CF8" w:rsidP="00EB6246">
      <w:pPr>
        <w:rPr>
          <w:rFonts w:cs="Tahoma"/>
        </w:rPr>
      </w:pPr>
    </w:p>
    <w:p w:rsidR="00B54CF8" w:rsidRDefault="00B54CF8" w:rsidP="00EB6246">
      <w:pPr>
        <w:rPr>
          <w:rFonts w:cs="Tahoma"/>
        </w:rPr>
      </w:pPr>
    </w:p>
    <w:p w:rsidR="00EB6246" w:rsidRPr="006B0AB2" w:rsidRDefault="00EB6246" w:rsidP="00EB6246">
      <w:pPr>
        <w:pStyle w:val="4"/>
        <w:numPr>
          <w:ilvl w:val="0"/>
          <w:numId w:val="3"/>
        </w:numPr>
        <w:jc w:val="center"/>
        <w:rPr>
          <w:rFonts w:ascii="Times New Roman" w:hAnsi="Times New Roman"/>
          <w:b w:val="0"/>
        </w:rPr>
      </w:pPr>
      <w:bookmarkStart w:id="0" w:name="_GoBack"/>
      <w:bookmarkEnd w:id="0"/>
      <w:r w:rsidRPr="006B0AB2">
        <w:rPr>
          <w:rFonts w:ascii="Times New Roman" w:hAnsi="Times New Roman"/>
          <w:b w:val="0"/>
        </w:rPr>
        <w:t xml:space="preserve">Размер платы за пользование жилым помещением (платы за наем) в многоквартирных и жилых домах </w:t>
      </w:r>
      <w:r>
        <w:rPr>
          <w:rFonts w:ascii="Times New Roman" w:hAnsi="Times New Roman"/>
          <w:b w:val="0"/>
        </w:rPr>
        <w:t xml:space="preserve">                              </w:t>
      </w:r>
      <w:r w:rsidRPr="006B0AB2">
        <w:rPr>
          <w:rFonts w:ascii="Times New Roman" w:hAnsi="Times New Roman"/>
          <w:b w:val="0"/>
        </w:rPr>
        <w:t xml:space="preserve">с покомнатным заселением, включая общежития (руб. за 1 кв. м занимаемой общей площади жилого помещения </w:t>
      </w:r>
      <w:r>
        <w:rPr>
          <w:rFonts w:ascii="Times New Roman" w:hAnsi="Times New Roman"/>
          <w:b w:val="0"/>
        </w:rPr>
        <w:t xml:space="preserve">                          </w:t>
      </w:r>
      <w:r w:rsidRPr="006B0AB2">
        <w:rPr>
          <w:rFonts w:ascii="Times New Roman" w:hAnsi="Times New Roman"/>
          <w:b w:val="0"/>
        </w:rPr>
        <w:t>в месяц (в отдельных комнатах в общежитиях исходя из площади этих комнат))</w:t>
      </w:r>
    </w:p>
    <w:p w:rsidR="00EB6246" w:rsidRPr="006B0AB2" w:rsidRDefault="00EB6246" w:rsidP="00EB624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238"/>
        <w:gridCol w:w="3120"/>
        <w:gridCol w:w="2835"/>
        <w:gridCol w:w="2770"/>
      </w:tblGrid>
      <w:tr w:rsidR="00EB6246" w:rsidRPr="00B7166F" w:rsidTr="00B54CF8">
        <w:trPr>
          <w:trHeight w:val="550"/>
        </w:trPr>
        <w:tc>
          <w:tcPr>
            <w:tcW w:w="539" w:type="dxa"/>
            <w:vMerge w:val="restart"/>
            <w:shd w:val="clear" w:color="auto" w:fill="auto"/>
            <w:vAlign w:val="center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№ п/п</w:t>
            </w:r>
          </w:p>
        </w:tc>
        <w:tc>
          <w:tcPr>
            <w:tcW w:w="5238" w:type="dxa"/>
            <w:vMerge w:val="restart"/>
            <w:shd w:val="clear" w:color="auto" w:fill="auto"/>
            <w:vAlign w:val="center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Категории жилых помещений</w:t>
            </w:r>
          </w:p>
        </w:tc>
        <w:tc>
          <w:tcPr>
            <w:tcW w:w="8725" w:type="dxa"/>
            <w:gridSpan w:val="3"/>
            <w:shd w:val="clear" w:color="auto" w:fill="auto"/>
            <w:vAlign w:val="center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Месторасположение жилого дома</w:t>
            </w:r>
          </w:p>
        </w:tc>
      </w:tr>
      <w:tr w:rsidR="00EB6246" w:rsidRPr="00B7166F" w:rsidTr="00B54CF8">
        <w:tc>
          <w:tcPr>
            <w:tcW w:w="539" w:type="dxa"/>
            <w:vMerge/>
            <w:shd w:val="clear" w:color="auto" w:fill="auto"/>
            <w:vAlign w:val="center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5238" w:type="dxa"/>
            <w:vMerge/>
            <w:shd w:val="clear" w:color="auto" w:fill="auto"/>
            <w:vAlign w:val="center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120" w:type="dxa"/>
            <w:shd w:val="clear" w:color="auto" w:fill="auto"/>
            <w:vAlign w:val="center"/>
          </w:tcPr>
          <w:p w:rsidR="0079069D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Дома, </w:t>
            </w:r>
            <w:r w:rsidRPr="00B54CF8">
              <w:rPr>
                <w:sz w:val="22"/>
                <w:szCs w:val="22"/>
              </w:rPr>
              <w:t xml:space="preserve">расположенные                      на территории города Северодвинска,                                 за исключением домов, расположенных на территории города Северодвинска </w:t>
            </w:r>
          </w:p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  <w:r w:rsidRPr="00B54CF8">
              <w:rPr>
                <w:sz w:val="22"/>
                <w:szCs w:val="22"/>
              </w:rPr>
              <w:t>и ограниченной ул. Южной – переулком Русановским – пр. Ленина – ул. Садовой – ул. Николая Островского,                 и домов, расположенных,                  на ул. Водогон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069D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val="en-US"/>
              </w:rPr>
            </w:pPr>
            <w:r w:rsidRPr="00B54CF8">
              <w:rPr>
                <w:sz w:val="22"/>
                <w:szCs w:val="22"/>
              </w:rPr>
              <w:t xml:space="preserve">Дома, расположенные                     на территории города Северодвинска </w:t>
            </w:r>
          </w:p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sz w:val="22"/>
                <w:szCs w:val="22"/>
              </w:rPr>
              <w:t>и ограниченной ул. Южной – переулком Русановским – пр. Ленина – ул. Садовой – ул. Николая Островского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sz w:val="22"/>
                <w:szCs w:val="22"/>
              </w:rPr>
              <w:t>Дома, расположенные                     на ул. Водогон, и дома, расположенные в пределах территории муниципального образования «Северодвинск», кроме территории города Северодвинска</w:t>
            </w:r>
          </w:p>
        </w:tc>
      </w:tr>
      <w:tr w:rsidR="00EB6246" w:rsidRPr="00B7166F" w:rsidTr="00B54CF8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</w:t>
            </w:r>
          </w:p>
        </w:tc>
      </w:tr>
      <w:tr w:rsidR="00EB6246" w:rsidRPr="00B7166F" w:rsidTr="00B54CF8">
        <w:trPr>
          <w:trHeight w:val="1134"/>
        </w:trPr>
        <w:tc>
          <w:tcPr>
            <w:tcW w:w="539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5238" w:type="dxa"/>
            <w:shd w:val="clear" w:color="auto" w:fill="auto"/>
          </w:tcPr>
          <w:p w:rsidR="0079069D" w:rsidRDefault="00EB6246" w:rsidP="00A63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  <w:lang w:val="en-US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Жилые помещения, расположенные в каменных, кирпичных, панельных, монолитных, блочных домах, имеющих лифт и (или) мусоропровод, </w:t>
            </w:r>
          </w:p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с полным благоустройством </w:t>
            </w:r>
          </w:p>
        </w:tc>
        <w:tc>
          <w:tcPr>
            <w:tcW w:w="3120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  <w:highlight w:val="yellow"/>
              </w:rPr>
            </w:pPr>
          </w:p>
        </w:tc>
        <w:tc>
          <w:tcPr>
            <w:tcW w:w="2770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  <w:highlight w:val="yellow"/>
              </w:rPr>
            </w:pPr>
          </w:p>
        </w:tc>
      </w:tr>
      <w:tr w:rsidR="00EB6246" w:rsidRPr="00B7166F" w:rsidTr="00B54CF8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1.1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9,50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8,74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8,24</w:t>
            </w:r>
          </w:p>
        </w:tc>
      </w:tr>
      <w:tr w:rsidR="00EB6246" w:rsidRPr="00B7166F" w:rsidTr="00B54CF8">
        <w:trPr>
          <w:trHeight w:val="397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1.2</w:t>
            </w:r>
          </w:p>
        </w:tc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9,25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8,49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7,98</w:t>
            </w:r>
          </w:p>
        </w:tc>
      </w:tr>
      <w:tr w:rsidR="00B54CF8" w:rsidRPr="00B7166F" w:rsidTr="00B54CF8">
        <w:trPr>
          <w:trHeight w:val="397"/>
        </w:trPr>
        <w:tc>
          <w:tcPr>
            <w:tcW w:w="53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52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27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</w:tr>
      <w:tr w:rsidR="00B54CF8" w:rsidRPr="00B7166F" w:rsidTr="00B54CF8">
        <w:trPr>
          <w:trHeight w:val="397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</w:tr>
      <w:tr w:rsidR="00B54CF8" w:rsidRPr="00B7166F" w:rsidTr="00B54CF8">
        <w:trPr>
          <w:trHeight w:val="397"/>
        </w:trPr>
        <w:tc>
          <w:tcPr>
            <w:tcW w:w="5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52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</w:p>
        </w:tc>
      </w:tr>
      <w:tr w:rsidR="00B54CF8" w:rsidRPr="00B7166F" w:rsidTr="00D1114B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B54CF8" w:rsidRPr="00B54CF8" w:rsidRDefault="00B54CF8" w:rsidP="00D1114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</w:t>
            </w:r>
          </w:p>
        </w:tc>
      </w:tr>
      <w:tr w:rsidR="00EB6246" w:rsidRPr="00B7166F" w:rsidTr="00B54CF8">
        <w:trPr>
          <w:trHeight w:val="1134"/>
        </w:trPr>
        <w:tc>
          <w:tcPr>
            <w:tcW w:w="539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</w:t>
            </w:r>
          </w:p>
        </w:tc>
        <w:tc>
          <w:tcPr>
            <w:tcW w:w="5238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Жилые помещения, расположенные в каменных, кирпичных, панельных, монолитных, блочных домах, без лифта и мусоропровода, с полным благоустройством 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B7166F" w:rsidTr="00B54CF8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2.1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9,25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8,49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7,98</w:t>
            </w:r>
          </w:p>
        </w:tc>
      </w:tr>
      <w:tr w:rsidR="00EB6246" w:rsidRPr="00B7166F" w:rsidTr="00B54CF8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2.2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9,00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8,24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7,73</w:t>
            </w:r>
          </w:p>
        </w:tc>
      </w:tr>
      <w:tr w:rsidR="00EB6246" w:rsidRPr="00B7166F" w:rsidTr="00B54CF8">
        <w:trPr>
          <w:trHeight w:val="1418"/>
        </w:trPr>
        <w:tc>
          <w:tcPr>
            <w:tcW w:w="539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3</w:t>
            </w:r>
          </w:p>
        </w:tc>
        <w:tc>
          <w:tcPr>
            <w:tcW w:w="5238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Жилые помещения, расположенные в каменных, кирпичных, панельных, монолитных, блочных домах, без лифта и мусоропровода, с частичным благоустройством (</w:t>
            </w:r>
            <w:r w:rsidRPr="00B54CF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B54CF8">
              <w:rPr>
                <w:rFonts w:cs="Tahoma"/>
                <w:sz w:val="22"/>
                <w:szCs w:val="22"/>
              </w:rPr>
              <w:t>)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B7166F" w:rsidTr="00B54CF8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3.1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8,62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7,86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7,35</w:t>
            </w:r>
          </w:p>
        </w:tc>
      </w:tr>
      <w:tr w:rsidR="00EB6246" w:rsidRPr="00B7166F" w:rsidTr="00B54CF8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3.2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8,36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7,60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7,10</w:t>
            </w:r>
          </w:p>
        </w:tc>
      </w:tr>
      <w:tr w:rsidR="00EB6246" w:rsidRPr="00B7166F" w:rsidTr="000F2ACE">
        <w:trPr>
          <w:trHeight w:val="624"/>
        </w:trPr>
        <w:tc>
          <w:tcPr>
            <w:tcW w:w="539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</w:t>
            </w:r>
          </w:p>
        </w:tc>
        <w:tc>
          <w:tcPr>
            <w:tcW w:w="5238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 xml:space="preserve">Жилые помещения, расположенные в деревянных домах с полным благоустройством 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B7166F" w:rsidTr="00B54CF8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4.1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8,24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7,48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6,97</w:t>
            </w:r>
          </w:p>
        </w:tc>
      </w:tr>
      <w:tr w:rsidR="00EB6246" w:rsidRPr="00B7166F" w:rsidTr="00B54CF8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4.2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7,98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7,22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6,72</w:t>
            </w:r>
          </w:p>
        </w:tc>
      </w:tr>
      <w:tr w:rsidR="00EB6246" w:rsidRPr="00B7166F" w:rsidTr="00B54CF8">
        <w:trPr>
          <w:trHeight w:val="1134"/>
        </w:trPr>
        <w:tc>
          <w:tcPr>
            <w:tcW w:w="539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</w:t>
            </w:r>
          </w:p>
        </w:tc>
        <w:tc>
          <w:tcPr>
            <w:tcW w:w="5238" w:type="dxa"/>
            <w:shd w:val="clear" w:color="auto" w:fill="auto"/>
          </w:tcPr>
          <w:p w:rsidR="00EB6246" w:rsidRPr="00B54CF8" w:rsidRDefault="00EB6246" w:rsidP="00A63ED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Жилые помещения, расположенные в деревянных домах с частичным благоустройством (</w:t>
            </w:r>
            <w:r w:rsidRPr="00B54CF8">
              <w:rPr>
                <w:sz w:val="22"/>
                <w:szCs w:val="22"/>
              </w:rPr>
              <w:t>полное или частичное отсутствие внутридомовых инженерных систем</w:t>
            </w:r>
            <w:r w:rsidRPr="00B54CF8">
              <w:rPr>
                <w:rFonts w:cs="Tahoma"/>
                <w:sz w:val="22"/>
                <w:szCs w:val="22"/>
              </w:rPr>
              <w:t xml:space="preserve">) 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auto"/>
            <w:vAlign w:val="bottom"/>
          </w:tcPr>
          <w:p w:rsidR="00EB6246" w:rsidRPr="00B54CF8" w:rsidRDefault="00EB6246" w:rsidP="00A63ED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6246" w:rsidRPr="00B7166F" w:rsidTr="00B54CF8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5.1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после 1980 года постройки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7,60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6,84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6,34</w:t>
            </w:r>
          </w:p>
        </w:tc>
      </w:tr>
      <w:tr w:rsidR="00EB6246" w:rsidRPr="00B7166F" w:rsidTr="00B54CF8">
        <w:trPr>
          <w:trHeight w:val="397"/>
        </w:trPr>
        <w:tc>
          <w:tcPr>
            <w:tcW w:w="539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5.2</w:t>
            </w:r>
          </w:p>
        </w:tc>
        <w:tc>
          <w:tcPr>
            <w:tcW w:w="5238" w:type="dxa"/>
            <w:shd w:val="clear" w:color="auto" w:fill="auto"/>
            <w:vAlign w:val="center"/>
          </w:tcPr>
          <w:p w:rsidR="00EB6246" w:rsidRPr="00B54CF8" w:rsidRDefault="00EB6246" w:rsidP="00B54CF8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до 1980 года постройки включительно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EB6246" w:rsidRPr="00B54CF8" w:rsidRDefault="00131738" w:rsidP="00B54CF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Tahoma"/>
                <w:sz w:val="22"/>
                <w:szCs w:val="22"/>
              </w:rPr>
            </w:pPr>
            <w:r w:rsidRPr="00B54CF8">
              <w:rPr>
                <w:rFonts w:cs="Tahoma"/>
                <w:sz w:val="22"/>
                <w:szCs w:val="22"/>
              </w:rPr>
              <w:t>7,35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6,59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EB6246" w:rsidRPr="00B54CF8" w:rsidRDefault="00131738" w:rsidP="00B54CF8">
            <w:pPr>
              <w:jc w:val="center"/>
              <w:rPr>
                <w:color w:val="000000"/>
                <w:sz w:val="22"/>
                <w:szCs w:val="22"/>
              </w:rPr>
            </w:pPr>
            <w:r w:rsidRPr="00B54CF8">
              <w:rPr>
                <w:color w:val="000000"/>
                <w:sz w:val="22"/>
                <w:szCs w:val="22"/>
              </w:rPr>
              <w:t>6,08</w:t>
            </w:r>
          </w:p>
        </w:tc>
      </w:tr>
    </w:tbl>
    <w:p w:rsidR="00A7460A" w:rsidRPr="007B570E" w:rsidRDefault="00A7460A" w:rsidP="00A7460A"/>
    <w:sectPr w:rsidR="00A7460A" w:rsidRPr="007B570E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B5" w:rsidRDefault="000261B5" w:rsidP="00C866FE">
      <w:r>
        <w:separator/>
      </w:r>
    </w:p>
  </w:endnote>
  <w:endnote w:type="continuationSeparator" w:id="0">
    <w:p w:rsidR="000261B5" w:rsidRDefault="000261B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B5" w:rsidRDefault="000261B5" w:rsidP="00C866FE">
      <w:r>
        <w:separator/>
      </w:r>
    </w:p>
  </w:footnote>
  <w:footnote w:type="continuationSeparator" w:id="0">
    <w:p w:rsidR="000261B5" w:rsidRDefault="000261B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3F2" w:rsidRDefault="000663F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1716E">
      <w:rPr>
        <w:noProof/>
      </w:rPr>
      <w:t>2</w:t>
    </w:r>
    <w:r>
      <w:rPr>
        <w:noProof/>
      </w:rPr>
      <w:fldChar w:fldCharType="end"/>
    </w:r>
  </w:p>
  <w:p w:rsidR="000663F2" w:rsidRDefault="000663F2">
    <w:pPr>
      <w:pStyle w:val="ae"/>
    </w:pPr>
  </w:p>
  <w:p w:rsidR="000663F2" w:rsidRDefault="000663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4244994"/>
    <w:multiLevelType w:val="hybridMultilevel"/>
    <w:tmpl w:val="DE50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47FC"/>
    <w:rsid w:val="00015E84"/>
    <w:rsid w:val="00017C1C"/>
    <w:rsid w:val="00020474"/>
    <w:rsid w:val="0002276F"/>
    <w:rsid w:val="00024273"/>
    <w:rsid w:val="00024803"/>
    <w:rsid w:val="00025409"/>
    <w:rsid w:val="000261B5"/>
    <w:rsid w:val="00030703"/>
    <w:rsid w:val="0003394A"/>
    <w:rsid w:val="00034FD7"/>
    <w:rsid w:val="00040BE4"/>
    <w:rsid w:val="00040F47"/>
    <w:rsid w:val="000533D9"/>
    <w:rsid w:val="00053CE7"/>
    <w:rsid w:val="000570EE"/>
    <w:rsid w:val="0006096E"/>
    <w:rsid w:val="00062A83"/>
    <w:rsid w:val="00064721"/>
    <w:rsid w:val="000658A7"/>
    <w:rsid w:val="000663F2"/>
    <w:rsid w:val="00072022"/>
    <w:rsid w:val="000729A3"/>
    <w:rsid w:val="00074563"/>
    <w:rsid w:val="00074A55"/>
    <w:rsid w:val="00074CD9"/>
    <w:rsid w:val="00075BBB"/>
    <w:rsid w:val="0007646E"/>
    <w:rsid w:val="0008286A"/>
    <w:rsid w:val="00086113"/>
    <w:rsid w:val="00087D53"/>
    <w:rsid w:val="00092DF7"/>
    <w:rsid w:val="000935D3"/>
    <w:rsid w:val="000A1DD7"/>
    <w:rsid w:val="000A29B9"/>
    <w:rsid w:val="000A754E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3794"/>
    <w:rsid w:val="000E613D"/>
    <w:rsid w:val="000E6F2F"/>
    <w:rsid w:val="000E71E0"/>
    <w:rsid w:val="000E7E5E"/>
    <w:rsid w:val="000F10F2"/>
    <w:rsid w:val="000F28B0"/>
    <w:rsid w:val="000F2ACE"/>
    <w:rsid w:val="000F5507"/>
    <w:rsid w:val="000F6A10"/>
    <w:rsid w:val="000F7B26"/>
    <w:rsid w:val="001005D6"/>
    <w:rsid w:val="00102EC4"/>
    <w:rsid w:val="0010368D"/>
    <w:rsid w:val="001161A4"/>
    <w:rsid w:val="00117556"/>
    <w:rsid w:val="00120F6E"/>
    <w:rsid w:val="00121EA2"/>
    <w:rsid w:val="00122A27"/>
    <w:rsid w:val="001275C4"/>
    <w:rsid w:val="00130F80"/>
    <w:rsid w:val="00131738"/>
    <w:rsid w:val="00136E8F"/>
    <w:rsid w:val="00140B5F"/>
    <w:rsid w:val="0014190F"/>
    <w:rsid w:val="00141C7C"/>
    <w:rsid w:val="00144DCC"/>
    <w:rsid w:val="00146BA4"/>
    <w:rsid w:val="00151176"/>
    <w:rsid w:val="0015309B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6C82"/>
    <w:rsid w:val="001D6DC1"/>
    <w:rsid w:val="001E6FDF"/>
    <w:rsid w:val="001F0922"/>
    <w:rsid w:val="001F1E0A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4CE2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0F89"/>
    <w:rsid w:val="00345228"/>
    <w:rsid w:val="003501C6"/>
    <w:rsid w:val="00351CCF"/>
    <w:rsid w:val="00351F7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6849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3F5859"/>
    <w:rsid w:val="00402488"/>
    <w:rsid w:val="00406D48"/>
    <w:rsid w:val="0041124E"/>
    <w:rsid w:val="004115B8"/>
    <w:rsid w:val="00411BD7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BBF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3E7B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3B1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5BE8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08EF"/>
    <w:rsid w:val="00672480"/>
    <w:rsid w:val="00673AC9"/>
    <w:rsid w:val="006808E1"/>
    <w:rsid w:val="0068221A"/>
    <w:rsid w:val="00682EED"/>
    <w:rsid w:val="00685347"/>
    <w:rsid w:val="00687D04"/>
    <w:rsid w:val="00692BF9"/>
    <w:rsid w:val="0069339F"/>
    <w:rsid w:val="00694BE9"/>
    <w:rsid w:val="00694F79"/>
    <w:rsid w:val="00695684"/>
    <w:rsid w:val="00697005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003E"/>
    <w:rsid w:val="0070518C"/>
    <w:rsid w:val="007063C0"/>
    <w:rsid w:val="007136C7"/>
    <w:rsid w:val="00713965"/>
    <w:rsid w:val="00714F29"/>
    <w:rsid w:val="00715083"/>
    <w:rsid w:val="00716137"/>
    <w:rsid w:val="00716647"/>
    <w:rsid w:val="0071716E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069D"/>
    <w:rsid w:val="00791044"/>
    <w:rsid w:val="00793D0C"/>
    <w:rsid w:val="00794277"/>
    <w:rsid w:val="00794CAF"/>
    <w:rsid w:val="00796A89"/>
    <w:rsid w:val="007973A1"/>
    <w:rsid w:val="007A2559"/>
    <w:rsid w:val="007A2F1F"/>
    <w:rsid w:val="007A305D"/>
    <w:rsid w:val="007A3D95"/>
    <w:rsid w:val="007A5E17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3CF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576E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35E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40AC1"/>
    <w:rsid w:val="0094220E"/>
    <w:rsid w:val="00942673"/>
    <w:rsid w:val="009426D8"/>
    <w:rsid w:val="00944187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5999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0F4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2006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4693"/>
    <w:rsid w:val="00B24E09"/>
    <w:rsid w:val="00B3110E"/>
    <w:rsid w:val="00B35855"/>
    <w:rsid w:val="00B441B3"/>
    <w:rsid w:val="00B51775"/>
    <w:rsid w:val="00B51F5F"/>
    <w:rsid w:val="00B52A3C"/>
    <w:rsid w:val="00B54CF8"/>
    <w:rsid w:val="00B628F4"/>
    <w:rsid w:val="00B67E88"/>
    <w:rsid w:val="00B70466"/>
    <w:rsid w:val="00B70904"/>
    <w:rsid w:val="00B70F4D"/>
    <w:rsid w:val="00B71B4D"/>
    <w:rsid w:val="00B723A4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D6EEE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5D7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451C2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CF5FA6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36476"/>
    <w:rsid w:val="00E41307"/>
    <w:rsid w:val="00E4447C"/>
    <w:rsid w:val="00E51C22"/>
    <w:rsid w:val="00E54021"/>
    <w:rsid w:val="00E542C1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3D36"/>
    <w:rsid w:val="00EB624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1904"/>
    <w:rsid w:val="00F52806"/>
    <w:rsid w:val="00F551F8"/>
    <w:rsid w:val="00F57790"/>
    <w:rsid w:val="00F579E5"/>
    <w:rsid w:val="00F601D7"/>
    <w:rsid w:val="00F61EBD"/>
    <w:rsid w:val="00F647AB"/>
    <w:rsid w:val="00F64927"/>
    <w:rsid w:val="00F72DEC"/>
    <w:rsid w:val="00F75703"/>
    <w:rsid w:val="00F76A31"/>
    <w:rsid w:val="00F76C11"/>
    <w:rsid w:val="00F8241A"/>
    <w:rsid w:val="00F90E27"/>
    <w:rsid w:val="00F9372A"/>
    <w:rsid w:val="00F962E7"/>
    <w:rsid w:val="00F968A0"/>
    <w:rsid w:val="00FA17E2"/>
    <w:rsid w:val="00FA297F"/>
    <w:rsid w:val="00FA793C"/>
    <w:rsid w:val="00FB0778"/>
    <w:rsid w:val="00FC041A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D691B51-05F0-436E-8241-D48A0294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EB6246"/>
    <w:pPr>
      <w:keepNext/>
      <w:overflowPunct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B6246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C548B52D959ECB55497C624488108C68ECF0FC3DD1802B37F357E59A3DA748EC66B9F44EDCC51ECEFE80BA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2109-FA1A-413E-BD64-E9436662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1134</Words>
  <Characters>6468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2021-02-11T13:57:00Z</cp:lastPrinted>
  <dcterms:created xsi:type="dcterms:W3CDTF">2021-03-12T07:01:00Z</dcterms:created>
  <dcterms:modified xsi:type="dcterms:W3CDTF">2021-03-12T07:01:00Z</dcterms:modified>
</cp:coreProperties>
</file>